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ԱԲՀ-ԷԱՃԱՊՁԲ-26/35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ԱԲՀ-ԷԱՃԱՊՁԲ-26/35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ԱԲՀ-ԷԱՃԱՊՁԲ-26/35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մուրճային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պտուտակահան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(քուլեր)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ԱԲՀ-ԷԱՃԱՊՁԲ-26/35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ԱԲՀ-ԷԱՃԱՊՁԲ-26/35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«ԱԲՀ-ԷԱՃԱՊՁԲ-26/35»*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ԱԲՀ-ԷԱՃԱՊՁԲ-26/35*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«ԱԲՀ-ԷԱՃԱՊՁԲ-26/35»*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ԱԲՀ-ԷԱՃԱՊՁԲ-26/35*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2026 թվականի կարիքների համար էլեկտրական տեխնիկայի ձեռքբերման նպատակով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մուրճային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բետոնի, քարի, փայտի և մետաղի հորատման, ինչպես նաև հարվածային հորատման և փորագրման (սայրումով) աշխատանքների համար՝ համապատասխան կցորդների կիրառմամբ։ Տեսակ – Կաբելային (լարային)։ Շարժիչի տեսակ – Խոզանակով (Brush motor)։ Լարում – 220 Վ (±5%)։ Լարի երկարություն – 2 մ (±5%)։ Հզորություն – 650-800 Վտ։ Պտույտների քանակը (պարապուրդ) – 0–1700 պտույտ/րոպե (±5%)։ Հարվածների քանակը – 0–5500 հարված/րոպե (±5%)։ Հարվածային էներգիա – 1.7 Ջ (±5%)։ Բետոնի հորատման տրամագիծ՝  25 մմ (±5%)։ Փայտի հորատման տրամագիծ՝  30 մմ (±5%)։ Մետաղի հորատման տրամագիծը՝ 15 մմ (±5%)։ Պատրոնի տեսակը – SDS-PLUS։ Ռեվերս (հակադարձ պտույտ) – առկա։ Արագության կարգավորիչով։ Աշխատանքային ռեժիմների քանակը – 4 , (հորատում, հարվածային հորատում, հարվածային ռեժիմ, սայրի կանգառ)։ Քաշը՝   3.85 կգ (±5%)։ Փաթեթավորումը  պլաստիկե տեղափոխման տուփով։ Պետք է ապահովի անվտանգ և կայուն աշխատանք շինարարական և վերանորոգման պայմաններում: Դիմացկուն՝ երկարատև շահագործման համար։ Գործիքը նախատեսված է շինարարական, վերանորոգման և տեխնիկական սպասարկման աշխատանքների իրականացման համար։ Նյութերը և բաղադրիչները պետք է լինեն բարձրորակ, գործարանային արտադրության։ Արտադրանքը պետք է լինի նոր, չօգտագործված։ Համապատասխանի գործող տեխնիկական և անվտանգության նորմերին: Ապրանքանիշը՝ «TOTAL», «BOSCH», «RODEX »։  Երաշխիքային ժամկետը ՝ 1 տարի։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փայտի, մետաղի և այլ համապատասխան մակերեսների հորատման, ինչպես նաև պտուտակների պտտման և արձակման աշխատանքների համար։ Տեսակը լիցքավորվող, շարժիչը խոզանակով, լարում 20 Վ (±5%), մարտկոցների քանակը 1 հատ, հզորությունը 2 Աժ (±5%)։ Պտույտների քանակը (պ/ր) 0–2800 (±5%), հարվածների քանակը (հ/ր) մինչև 3550 (±5%)։ Պտտող ուժ՝ (մոմենտ) մինչև 170 Նմ (±5%)։ Մոմենտի աստիճանը՝ 1, արագության աստիճանը՝ 1։ Հարվածային ռեժիմով, ետադարձ պտույտով (ռեվերս)։ Պատրոնի չափ	6.35 մմ։ Մետաղի հորատում մինչև 13 մմ (±5%)։ Փայտի հորատում մինչև 30 մմ (±5%)։ Պտուտակի առավելագույն տրամագիծ մինչև 10 մմ (±5%)։ Քաշը՝  2.4 կգ (±5%)։ Հարվածային ռեժիմի առկայությունը թույլ է տալիս կիրառել գործիքը ավելի կոշտ նյութերի վրա՝ համապատասխան կցորդների օգտագործմամբ։ Կիրառելի է շինարարական, վերանորոգման և տեխնիկական սպասարկման աշխատանքների ընթացքում։ Փաթեթավորումը՝  Գործարանային պլաստիկե արկղիկով՝ նախատեսված գործիքի և կցորդների անվտանգ տեղափոխման և պահպանման համար։ Ապրանքանիշը՝ «TOTAL», «BOSCH», «RODEX »։ Երաշխիքային ժամկետը ՝ 1 տարի։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Սառնարանի դռների քանակ-2,
սառցախցիկի դիրք – վերին,
սառեցման համակարգ	- No Frost,
ընդհանուր օգտակար ծավալ (լ)- 280/+-10/,
սառնախցիկի ծավալ (Լ)- 218 /+-8/.
սառցախցիկի ծավալ (լ)- 62 /+-2/,
կառավարման տեսակ	- մեխանիկական,
արագ սառեցման համակարգ,	
դարակների նյութը - ապակի,
լուսավորման համակարգով,
կոմպրեսսորի տեսակ -	ինվերտոր,
գազի տեսակ -	R600a,
գույն - մոխրագույն
Չափսերը (ԲxԼxԽ) սմ	166x55x58/+-10սմ/
Լրացուցիչ տեղեկություն
Ապրանքանիշը՝ «BERG», «HYUNDAI», «FISHER», «SKYWORTH»։ Երաշխիքային ժամկետը ՝ 1 տարի։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Սառնարանի օգտակար տարողություն՝ 105 լ
Սառնարանային խցիկի տարողություն՝  95 լ
Սառցախցիկի տարողություն՝  15 լ
Սառնարանային խցիկում դարակների քանակ՝  2
Էներգաարդյունավետության դաս՝  A+
Սառեցման հզորություն՝  1,5 կգ/օր
Տարեկան էներգիայի սպառում՝  168 կՎտ/ժ
Աղմուկի մակարդակ՝  42 դԲ
Սառեցման համակարգ՝  De Frost
Չափսեր (ԲxԼxԽ)՝   85 x 55 x 57 սմ
Ապրանքանիշը՝ «MIDEA», «BERG», «FISHER»։  Երաշխիքային ժամկետը ՝ 1 տարի։ Ապրանքի մատակարարումը իրականացնում է մատակարարը։ Ապրանքը պետք է լինի նոր, չօգտագործված։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(քուլեր)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(քուլեր), ջրի աղբյուրը՝ շիշ, սառեցման արտադրողականությունը՝  (10C) 2 լիտր/ժամ, տաքացման արտադրողականությունը՝ (85C) 4 լիտր/ժամ, տաքացման հզորությունը՝ 420Վտ, գույնը՝ սպիտակ։
Ապրանքանիշը՝ «MIDEA», «SMixx», «Bosch»։ 
Երաշխիքային ժամկետը ՝ 1 տարի։ Ապրանքի մատակարարումը իրականացնում է մատակարարը։ Ապրանքը պետք է լինի նոր, չօգտագործված։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տարողությունը  -20լ./+-2լ./
հզորությունը - 1200 (Վտ) /+-150վտ./, կառավարման վահանակը-մեխանիկական,
ներքին ծածկույթը-Էմալ,
չափերը՝ (ԼxԲxԽ)-45 x 26 x 35սմ,
գույնը - սև։ Ապրանքանիշը՝ «BERG», «PANASONIC», «GORENJE»։ Երաշխիքային ժամկետը ՝ 1 տարի։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մուրճային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(քուլեր)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