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ԱԱԾ-ՌԲՎ-ԷԱՃԱՊՁԲ-26/1-ԲՆԱ2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ԱԱԾ-ՌԲՎ-ԷԱՃԱՊՁԲ-26/1-ԲՆԱ2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ԱԱԾ-ՌԲՎ-ԷԱՃԱՊՁԲ-26/1-ԲՆԱ2</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ԱԱԾ-ՌԲՎ-ԷԱՃԱՊՁԲ-26/1-ԲՆԱ2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ԱԱԾ-ՌԲՎ-ԷԱՃԱՊՁԲ-26/1-ԲՆԱ2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ԱԱԾ-ՌԲՎ-ԷԱՃԱՊՁԲ-26/1-ԲՆԱ2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ԱԱԾ-ՌԲՎ-ԷԱՃԱՊՁԲ-26/1-ԲՆԱ2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универсальный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Эндометазон+Эвгенол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Urea-Col / (Тест-комплект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Пульпоэкстрактор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Бор-тубинный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ԱԱԾ-ՌԲՎ-ԷԱՃԱՊՁԲ-26/1-ԲՆԱ2"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ԱԱԾ-ՌԲՎ-ԷԱՃԱՊՁԲ-26/1-ԲՆԱ2*.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ԱԱԾ-ՌԲՎ-ԷԱՃԱՊՁԲ-26/1-ԲՆԱ2"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ԱԱԾ-ՌԲՎ-ԷԱՃԱՊՁԲ-26/1-ԲՆԱ2*.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ԱԱԾ-ՌԲՎ-ԷԱՃԱՊՁԲ-26/1-ԲՆԱ2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в соответствии со сроком, указанным в технических условиях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универсальный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активатор 60мл, предназначен для использования в целях активации оттискного материалa любого типа Ц  и А класса , европейского или эквивалентного производства, наличия срока годности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Эндометазон+Эвгенол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Эндометазол+Эвгенол.  Стоматологическая рентгенопроницаемая субстанция для заливки эндометазон + эвгенол, 15г порошка+15мл жидкого  эвгенола на основе дексаметазона, порошок содержит 22.5 Имола йодина, 2.2 полоксиметалина.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пломбировочный материал, состоящий 3-х  модульных нано-композиций, очень легко полимеризуется  в условиях очень низкой световой мощности,считается одним из пломбировочных материалов, имеющих самый незначительный осадок в мире- 1.4-1.6%. Ссодержит  EA, EA3, DA2, а также Оптибонд Соло плюс 5мл, который, в свою очередь, содержит 15% наполнителя , дающего 0.4 микро-бариальное стекло.Европейского производства  или эквивалент.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пломбировочный материал. Гибридный пломбировочный материал 78г. Содержит 16 шприцов дентиновые՝  5 гр A2, B1, C2, D2, эмалевые՝ 5гр A1, A2, A3, A3,5 , B1, B3, C2, C3, D2, D3 и режущего ՝ 2,5 գր средний, светлый пломбировочный материал, ортофосфорную кислоту  3гр, апликаторы 50 шт и бонд  5мл: Пломбировочный материал с размером частиц  0.6 микрон ՝ 79% по весу наполнителя.Еевропейского или эквивалентного  производства.Наличие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пломбировочный материал " Геркулайт ультра стандарт кит " или эквивалент состоящий 3-х  модульных нано-композиций, очень легко полимеризуется в условиях очень низкой световой мощности, в мире считается одним из пломбировочных материалов, имеющих самый незначительный осадок,  40 г содержит ՝ EA1, EA2, EA3, EA3.5 EB2,EB3, EC2, ED2 , DA2, DA3,1.7г жидкий композит՝ 10 наконечников , опти бонд соло плюс 5мл и гель для кислотной обработки 3,0 ՝ 10 наконечников комплект шлифовальных дисков 2 с ручками ,50 апликаторов : европейского или эквивалентного  производства.: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Ортофосфорная кислота 37% не менее 3 мл, в форме шприца.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Временный пломбировочный материал —
Дентин паста. Не менее 50гр. Цинксульфатный цемент на полимеризованной основе. Российского или эквивалентного производства.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материал — Для умертвления нерва зуба. Без мышьяка. Не менее 3г.
Российского или эквивалентного производства.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Индивидуальные пакеты для стерилизации медицинских инструментов, размером 90ммx260мм, упаковка N200 или иного количества.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стоматологический для лечения каналов зубов, для расширения каналов, не менее 3 мл. Российского или эквивалентного производства.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2,5x5 тканевой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2,5x5 бумажный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послеоперационный 6*7 см, гипоаллергенный. изготовлен из нетканевого материала, имеет впитывающую подушку (состав вискоза, впитывающая способность не менее 1100 г / м2), атравматичную тонкую сетку и упакован индивидуально.Наличие срока годности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флаконы темного цвета, с крышками формат:250мл условия хранения: «Хранить в сухом месте», «разбиваются»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флаконы темного цвета, с крышками формат:50мл. Условия хранения: «Хранить в сухом месте», «разбиваются»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белые кубические кристаллы без запаха, с соленым вкусом , очень гидроскопичны, легко растворяются в воде, спирте. Упаковка 50г, темная стеклянная тара.Наличие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Urea-Col / (Тест-комплект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тест-система для биохимического анализа
Тест - набор для определения мочевины .Метод: колометрический (крайняя точка). Формат: 2 х 100 мл Субстрат R1 Субстрат - буфер 100 мл, R2 окрашивающий реагенть 100 мл, R3 энзим -концентрат 2,5 мл, R4 калибратор 2 мл /10 ммоль/л/
 ( 1 тест - 1 мл). Проверяемый образец. Сыворотка крови (плазма).Наличие срока годности * (см. Примечание).С указанием фирмы. Условия хранения: 2-8 C0. Только для лабораторной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Антистрептолизин-О фотометрический/турбедиметрический/метод. Формат:  : R1 5х 20 мл или 2х 50 мл буфера + R2 1x20мл  /1 тест 1 мл/, длина волны 540-600 нм. В комплект входит калибратор 1х1 мл, обеспечивающий калибровку С-реактивного белка, ревматоидного фактора и антистрептолизин-О. Нормальный диапазон — 0–200 МЕ/мл.
Наличие срока годности * (см. Примечание). С указанием фирмы. Условия хранения: 2-8°С. Поставщик обязан перепрограммировать анализатор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нестерильный Формат:шт
Наличие срока годности *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первой помощи пустая из водонепроницаемой ткани с плечевым ремнем и ручками. Должен иметь 2 внутренних прозрачных кармана, 1 внешний карман, 1 внутреннее отделение.
Размеры: 31 х 22 х 11 см /+- 10%/.Цвет: синий.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Смарт сумка первой помощи пустая из водонепроницаемой ткани, с 2 светоотражающими лентами, жесткими стенками, регулируемыми отделениями (6 внутренних отделений), плечевым ремнем и ручками. Должен иметь 4 внешних и 1 съемный прозрачный карман.
Размеры: 55 х 35 х 32 см /+- 10%/. Цвет: синий. .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Ультрафиолетовая бактерицидная лампа: место применения: медицинские и детские учреждения (поликлиники, родильные дома, санатории и др.), а также, при необходимости, промышленные, административные, общественные, складские помещения (т. е. все жилые и нежилые помещения) с присутствием людей.
Источник излучения и загрязнения воздуха: бактерицидная лампа:
Производительность (м³/ч) ` 70
Мощность излучения (ВА) ` 190
Электрическое напряжение и частота (В/Гц) ` 220/50
Драйвер (В) ` S10(220)
Срок службы бактерицидной лампы (часы) ` 10800
Срок службы излучателя (лет) ` 5
Габариты (мм):
- ширина 130
- высота 90
- длина 650
Вес (кг): не более 2,4
Излучатель состоит из рамы, в которую установлены бактерицидные лампы, создающие излучающую поверхность. Продувка воздухом осуществляется с помощью вентилятора, при этом на устройстве имеются соответствующие вентиляционные отверстия.
Излучатель обеспечивает безопасность людей в данной зоне от коротковолнового ультрафиолетового излучения. Производитель гарантирует технические характеристики устройства в соответствии с паспортом при условии соблюдения необходимых условий эксплуатации, транспортировки и хранения.
Гарантийный срок на устройство составляет 365 календарных дней с даты начала использования.
В течение гарантийного периода производитель ремонтирует или заменяет устройство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первой медицинской помощи  пластмассовая, с металлическими рамами, ручкой и замками: Размеры 34x22 x16см: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Пульпоэкстрактор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Пульпэкстракторы российского или эквивалентного производства № 100, для одноразового использования, предназначенные для удаления нервов корней.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Бор-тубинный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Боры стоматологические для обработки зубов разных типов /сферические, обратно конусные, прямые, каплевидные, цилиндрические, конические, торпедообразные/ по желанию заказчика. Наличия срока годности *(см. Примечание). С указанием фирмы.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универсальный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Эндометазон+Эвгенол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Urea-Col / (Тест-комплект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Иные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Пульпоэкстрактор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Бор-тубинный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