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ՇՄՆԷՊԾ-ԷԱՃԱՊՁԲ-26/01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кожаного футляра служебного удостоверения для экопатрульных служащих для нужд Экопатрульной службы Министерства окружающей среды по коду МОСЭПС-ЭАПТ-26/01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ՇՄՆԷՊԾ-ԷԱՃԱՊՁԲ-26/01</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кожаного футляра служебного удостоверения для экопатрульных служащих для нужд Экопатрульной службы Министерства окружающей среды по коду МОСЭПС-ЭАПТ-26/01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кожаного футляра служебного удостоверения для экопатрульных служащих для нужд Экопатрульной службы Министерства окружающей среды по коду МОСЭПС-ЭАПТ-26/01</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ՇՄՆԷՊԾ-ԷԱՃԱՊՁԲ-26/01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кожаного футляра служебного удостоверения для экопатрульных служащих для нужд Экопатрульной службы Министерства окружающей среды по коду МОСЭПС-ЭАПТ-26/01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"ՇՄՆԷՊԾ-ԷԱՃԱՊՁԲ-26/01"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ՇՄՆԷՊԾ-ԷԱՃԱՊՁԲ-26/01*.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"ՇՄՆԷՊԾ-ԷԱՃԱՊՁԲ-26/01"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ՇՄՆԷՊԾ-ԷԱՃԱՊՁԲ-26/01*.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ՇՄՆԷՊԾ-ԷԱՃԱՊՁԲ-26/01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футляр для сертификата Службы экопарка Министерства окружающей среды и природных ресурсов РА представляет собой двусторонний складной футляр размером 10 см в длину и 7 см в ширину. Он имеет внешний и внутренний вид.
Внешний вид: изготовлен из высококачественной натуральной черной кожи, внутри находится защитный пластиковый слой.
Внутри: кожа (высококачественная черная кожа), в рамке находится прозрачный слой (ПВХ) для размещения пластиковой карточки сертификата. На передней стороне кожаного футляра имеется углубление, посередине которого расположена прорезь шириной 1 см для крепления значка Службы экопарка Министерства окружающей среды и природных ресурсов РА.
Внутри также находится пластиковый слой для крепления значка. Внешний и внутренний слои соединены клеем и краями.
На внешней передней части кожаного футляра должно быть сделано отверстие диаметром 11 мм от верха до центра, предназначенное для крепления значка сотрудника экоохраны.
Внешний вид: изготовлен из высококачественной натуральной черной кожи, внутри находится защитный пластиковый слой. Тонкая черная нить должна быть пришита по всей длине внешней части кожаного кошелька, прямо у краев.
Внешний вид и форма внутренней и внешней частей кожаного кошелька показаны на рисунке.
Внешний вид и качество: Тип, цвет и общее качество кожи должны соответствовать уровню, предпочитаемому заказчиком.
Утверждение образца: Утверждение образца является обязательным на начальном этапе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