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տնտեսական ապրանքների գնման ընթացակարգ ՆՄԲԿ-ԷԱՃԱՊՁԲ-26/57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տնտեսական ապրանքների գնման ընթացակարգ ՆՄԲԿ-ԷԱՃԱՊՁԲ-26/57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տնտեսական ապրանքների գնման ընթացակարգ ՆՄԲԿ-ԷԱՃԱՊՁԲ-26/57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տնտեսական ապրանքների գնման ընթացակարգ ՆՄԲԿ-ԷԱՃԱՊՁԲ-26/57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180մլ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շիշ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180մլ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շիշ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մեկանգամյա 180մլ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շիշ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