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D0F" w:rsidRDefault="00275D0F" w:rsidP="00275D0F">
      <w:pPr>
        <w:pStyle w:val="NormalWeb"/>
        <w:rPr>
          <w:rStyle w:val="Strong"/>
          <w:color w:val="FF0000"/>
          <w:sz w:val="36"/>
          <w:szCs w:val="36"/>
          <w:lang w:val="hy-AM"/>
        </w:rPr>
      </w:pPr>
      <w:r w:rsidRPr="005E60BB">
        <w:rPr>
          <w:rStyle w:val="Strong"/>
          <w:sz w:val="32"/>
          <w:szCs w:val="32"/>
          <w:lang w:val="hy-AM"/>
        </w:rPr>
        <w:t xml:space="preserve">    </w:t>
      </w:r>
      <w:r>
        <w:rPr>
          <w:rStyle w:val="Strong"/>
          <w:sz w:val="32"/>
          <w:szCs w:val="32"/>
          <w:lang w:val="hy-AM"/>
        </w:rPr>
        <w:t xml:space="preserve">                   </w:t>
      </w:r>
      <w:r w:rsidRPr="005E60BB">
        <w:rPr>
          <w:rStyle w:val="Strong"/>
          <w:sz w:val="32"/>
          <w:szCs w:val="32"/>
          <w:lang w:val="hy-AM"/>
        </w:rPr>
        <w:t xml:space="preserve">    </w:t>
      </w:r>
      <w:r w:rsidRPr="00512EB2">
        <w:rPr>
          <w:rStyle w:val="Strong"/>
          <w:color w:val="5B9BD5" w:themeColor="accent1"/>
          <w:sz w:val="36"/>
          <w:szCs w:val="36"/>
          <w:lang w:val="hy-AM"/>
        </w:rPr>
        <w:t>ՑԱԾՐ ՀԱՃԱԽ․ԴԻՆԱՄԻԿ</w:t>
      </w:r>
    </w:p>
    <w:p w:rsidR="00275D0F" w:rsidRPr="007C2F14" w:rsidRDefault="00275D0F" w:rsidP="00275D0F">
      <w:pPr>
        <w:pStyle w:val="NormalWeb"/>
        <w:rPr>
          <w:rStyle w:val="Strong"/>
          <w:color w:val="5B9BD5" w:themeColor="accent1"/>
          <w:sz w:val="36"/>
          <w:szCs w:val="36"/>
          <w:lang w:val="hy-AM"/>
        </w:rPr>
      </w:pPr>
      <w:r w:rsidRPr="007C2F14">
        <w:rPr>
          <w:rStyle w:val="Strong"/>
          <w:color w:val="5B9BD5" w:themeColor="accent1"/>
          <w:sz w:val="36"/>
          <w:szCs w:val="36"/>
          <w:lang w:val="hy-AM"/>
        </w:rPr>
        <w:t>RCF ART 715-A MK5 AKTIVNAYA AC, 700VT</w:t>
      </w:r>
    </w:p>
    <w:p w:rsidR="00275D0F" w:rsidRPr="007C2F14" w:rsidRDefault="00275D0F" w:rsidP="00275D0F">
      <w:pPr>
        <w:pStyle w:val="NormalWeb"/>
        <w:rPr>
          <w:lang w:val="hy-AM"/>
        </w:rPr>
      </w:pPr>
      <w:r w:rsidRPr="007C2F14">
        <w:rPr>
          <w:rStyle w:val="Strong"/>
          <w:lang w:val="hy-AM"/>
        </w:rPr>
        <w:t>Ակուստիկ հատկություններ</w:t>
      </w:r>
      <w:r w:rsidRPr="007C2F14">
        <w:rPr>
          <w:lang w:val="hy-AM"/>
        </w:rPr>
        <w:br/>
      </w:r>
      <w:r w:rsidRPr="007C2F14">
        <w:rPr>
          <w:rStyle w:val="Strong"/>
          <w:lang w:val="hy-AM"/>
        </w:rPr>
        <w:t>Համակարգի տիպը․</w:t>
      </w:r>
      <w:r w:rsidRPr="007C2F14">
        <w:rPr>
          <w:lang w:val="hy-AM"/>
        </w:rPr>
        <w:t xml:space="preserve"> Երկու գոտի ունեցող ակուստիկ համակարգ</w:t>
      </w:r>
      <w:r w:rsidRPr="007C2F14">
        <w:rPr>
          <w:lang w:val="hy-AM"/>
        </w:rPr>
        <w:br/>
      </w:r>
      <w:r w:rsidRPr="007C2F14">
        <w:rPr>
          <w:rStyle w:val="Strong"/>
          <w:lang w:val="hy-AM"/>
        </w:rPr>
        <w:t>Հաճախականության տիրույթ (-10 դԲ)․</w:t>
      </w:r>
      <w:r w:rsidRPr="007C2F14">
        <w:rPr>
          <w:lang w:val="hy-AM"/>
        </w:rPr>
        <w:t xml:space="preserve"> 45 — 20 000 Հց</w:t>
      </w:r>
      <w:r w:rsidRPr="007C2F14">
        <w:rPr>
          <w:lang w:val="hy-AM"/>
        </w:rPr>
        <w:br/>
      </w:r>
      <w:r w:rsidRPr="007C2F14">
        <w:rPr>
          <w:rStyle w:val="Strong"/>
          <w:lang w:val="hy-AM"/>
        </w:rPr>
        <w:t>Առավելագույն ձայնային ճնշում (1 մ հեռավորության վրա)․</w:t>
      </w:r>
      <w:r w:rsidRPr="007C2F14">
        <w:rPr>
          <w:lang w:val="hy-AM"/>
        </w:rPr>
        <w:t xml:space="preserve"> 130 դԲ</w:t>
      </w:r>
      <w:r w:rsidRPr="007C2F14">
        <w:rPr>
          <w:lang w:val="hy-AM"/>
        </w:rPr>
        <w:br/>
      </w:r>
      <w:r w:rsidRPr="007C2F14">
        <w:rPr>
          <w:rStyle w:val="Strong"/>
          <w:lang w:val="hy-AM"/>
        </w:rPr>
        <w:t>Հորիզոնական բացման անկյուն․</w:t>
      </w:r>
      <w:r w:rsidRPr="007C2F14">
        <w:rPr>
          <w:lang w:val="hy-AM"/>
        </w:rPr>
        <w:t xml:space="preserve"> 90°</w:t>
      </w:r>
      <w:r w:rsidRPr="007C2F14">
        <w:rPr>
          <w:lang w:val="hy-AM"/>
        </w:rPr>
        <w:br/>
      </w:r>
      <w:r w:rsidRPr="007C2F14">
        <w:rPr>
          <w:rStyle w:val="Strong"/>
          <w:lang w:val="hy-AM"/>
        </w:rPr>
        <w:t>Ուղղահայաց բացման անկյուն․</w:t>
      </w:r>
      <w:r w:rsidRPr="007C2F14">
        <w:rPr>
          <w:lang w:val="hy-AM"/>
        </w:rPr>
        <w:t xml:space="preserve"> 60°</w:t>
      </w:r>
    </w:p>
    <w:p w:rsidR="00275D0F" w:rsidRPr="007C2F14" w:rsidRDefault="00275D0F" w:rsidP="00275D0F">
      <w:pPr>
        <w:pStyle w:val="NormalWeb"/>
        <w:rPr>
          <w:lang w:val="hy-AM"/>
        </w:rPr>
      </w:pPr>
      <w:r w:rsidRPr="007C2F14">
        <w:rPr>
          <w:rStyle w:val="Strong"/>
          <w:lang w:val="hy-AM"/>
        </w:rPr>
        <w:t>Փոխակերպիչներ</w:t>
      </w:r>
      <w:r w:rsidRPr="007C2F14">
        <w:rPr>
          <w:lang w:val="hy-AM"/>
        </w:rPr>
        <w:br/>
      </w:r>
      <w:r w:rsidRPr="007C2F14">
        <w:rPr>
          <w:rStyle w:val="Strong"/>
          <w:lang w:val="hy-AM"/>
        </w:rPr>
        <w:t>Բարձր հաճախականության դինամիկ․</w:t>
      </w:r>
      <w:r w:rsidRPr="007C2F14">
        <w:rPr>
          <w:lang w:val="hy-AM"/>
        </w:rPr>
        <w:t xml:space="preserve"> 1 x 1,0'' կոմպրեսիոն դրայվեր՝ 1,75'' ձայնային պտույտով</w:t>
      </w:r>
      <w:r w:rsidRPr="007C2F14">
        <w:rPr>
          <w:lang w:val="hy-AM"/>
        </w:rPr>
        <w:br/>
      </w:r>
      <w:r w:rsidRPr="007C2F14">
        <w:rPr>
          <w:rStyle w:val="Strong"/>
          <w:lang w:val="hy-AM"/>
        </w:rPr>
        <w:t>Ցածր հաճախականության դինամիկ․</w:t>
      </w:r>
      <w:r w:rsidRPr="007C2F14">
        <w:rPr>
          <w:lang w:val="hy-AM"/>
        </w:rPr>
        <w:t xml:space="preserve"> 1 x 15'' վուֆեր՝ 2,5'' ձայնային պտույտով</w:t>
      </w:r>
    </w:p>
    <w:p w:rsidR="00275D0F" w:rsidRDefault="00275D0F" w:rsidP="00275D0F">
      <w:pPr>
        <w:pStyle w:val="NormalWeb"/>
        <w:rPr>
          <w:lang w:val="hy-AM"/>
        </w:rPr>
      </w:pPr>
      <w:r w:rsidRPr="007C2F14">
        <w:rPr>
          <w:rStyle w:val="Strong"/>
          <w:lang w:val="hy-AM"/>
        </w:rPr>
        <w:t>Մուտքեր / ելքեր</w:t>
      </w:r>
      <w:r w:rsidRPr="007C2F14">
        <w:rPr>
          <w:lang w:val="hy-AM"/>
        </w:rPr>
        <w:br/>
      </w:r>
      <w:r w:rsidRPr="007C2F14">
        <w:rPr>
          <w:rStyle w:val="Strong"/>
          <w:lang w:val="hy-AM"/>
        </w:rPr>
        <w:t>Մուտքային ազդանշան․</w:t>
      </w:r>
      <w:r w:rsidRPr="007C2F14">
        <w:rPr>
          <w:lang w:val="hy-AM"/>
        </w:rPr>
        <w:t xml:space="preserve"> Բալանսավորված / ոչ բալանսավորված</w:t>
      </w:r>
      <w:r w:rsidRPr="007C2F14">
        <w:rPr>
          <w:lang w:val="hy-AM"/>
        </w:rPr>
        <w:br/>
      </w:r>
      <w:r w:rsidRPr="007C2F14">
        <w:rPr>
          <w:rStyle w:val="Strong"/>
          <w:lang w:val="hy-AM"/>
        </w:rPr>
        <w:t>Մուտքային միակցիչներ․</w:t>
      </w:r>
      <w:r w:rsidRPr="007C2F14">
        <w:rPr>
          <w:lang w:val="hy-AM"/>
        </w:rPr>
        <w:t xml:space="preserve"> XLR, Jack</w:t>
      </w:r>
      <w:r w:rsidRPr="007C2F14">
        <w:rPr>
          <w:lang w:val="hy-AM"/>
        </w:rPr>
        <w:br/>
      </w:r>
      <w:r w:rsidRPr="007C2F14">
        <w:rPr>
          <w:rStyle w:val="Strong"/>
          <w:lang w:val="hy-AM"/>
        </w:rPr>
        <w:t>Ելքային միակցիչներ․</w:t>
      </w:r>
      <w:r w:rsidRPr="007C2F14">
        <w:rPr>
          <w:lang w:val="hy-AM"/>
        </w:rPr>
        <w:t xml:space="preserve"> XLR</w:t>
      </w:r>
    </w:p>
    <w:p w:rsidR="00FC37AE" w:rsidRDefault="00FC37AE" w:rsidP="00275D0F">
      <w:pPr>
        <w:pStyle w:val="NormalWeb"/>
        <w:rPr>
          <w:lang w:val="hy-AM"/>
        </w:rPr>
      </w:pPr>
      <w:r>
        <w:rPr>
          <w:lang w:val="hy-AM"/>
        </w:rPr>
        <w:t>Երաշխիք 3 տարի</w:t>
      </w:r>
      <w:bookmarkStart w:id="0" w:name="_GoBack"/>
      <w:bookmarkEnd w:id="0"/>
    </w:p>
    <w:p w:rsidR="00275D0F" w:rsidRPr="00275D0F" w:rsidRDefault="00275D0F" w:rsidP="00275D0F">
      <w:pPr>
        <w:pStyle w:val="NormalWeb"/>
        <w:rPr>
          <w:rFonts w:ascii="GHEA Grapalat" w:hAnsi="GHEA Grapalat"/>
          <w:b/>
          <w:sz w:val="28"/>
          <w:szCs w:val="28"/>
          <w:lang w:val="hy-AM"/>
        </w:rPr>
      </w:pPr>
      <w:r w:rsidRPr="00275D0F">
        <w:rPr>
          <w:rFonts w:ascii="GHEA Grapalat" w:hAnsi="GHEA Grapalat"/>
          <w:b/>
          <w:sz w:val="28"/>
          <w:szCs w:val="28"/>
          <w:lang w:val="hy-AM"/>
        </w:rPr>
        <w:t>Քանակ -6 հատ</w:t>
      </w:r>
    </w:p>
    <w:p w:rsidR="00275D0F" w:rsidRPr="00FB5A9C" w:rsidRDefault="00275D0F" w:rsidP="00275D0F">
      <w:pPr>
        <w:pStyle w:val="NormalWeb"/>
        <w:rPr>
          <w:color w:val="5B9BD5" w:themeColor="accent1"/>
          <w:sz w:val="28"/>
          <w:szCs w:val="28"/>
          <w:lang w:val="hy-AM"/>
        </w:rPr>
      </w:pPr>
      <w:r w:rsidRPr="00FB5A9C">
        <w:rPr>
          <w:rStyle w:val="Strong"/>
          <w:color w:val="5B9BD5" w:themeColor="accent1"/>
          <w:sz w:val="28"/>
          <w:szCs w:val="28"/>
          <w:lang w:val="hy-AM"/>
        </w:rPr>
        <w:t>RCF ART 715A ակուստիկ համակարգի պատյան (չեխոլ)</w:t>
      </w:r>
    </w:p>
    <w:p w:rsidR="00275D0F" w:rsidRDefault="00275D0F" w:rsidP="00275D0F">
      <w:pPr>
        <w:pStyle w:val="NormalWeb"/>
      </w:pPr>
      <w:proofErr w:type="spellStart"/>
      <w:r>
        <w:rPr>
          <w:rStyle w:val="Strong"/>
        </w:rPr>
        <w:t>Հիմնական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տեղեկատվություն</w:t>
      </w:r>
      <w:proofErr w:type="spellEnd"/>
    </w:p>
    <w:p w:rsidR="00275D0F" w:rsidRDefault="00275D0F" w:rsidP="00275D0F">
      <w:pPr>
        <w:pStyle w:val="NormalWeb"/>
        <w:numPr>
          <w:ilvl w:val="0"/>
          <w:numId w:val="1"/>
        </w:numPr>
      </w:pPr>
      <w:proofErr w:type="spellStart"/>
      <w:r>
        <w:rPr>
          <w:rStyle w:val="Strong"/>
        </w:rPr>
        <w:t>Գույնը</w:t>
      </w:r>
      <w:proofErr w:type="spellEnd"/>
      <w:r>
        <w:rPr>
          <w:rStyle w:val="Strong"/>
        </w:rPr>
        <w:t>՝</w:t>
      </w:r>
      <w:r>
        <w:t xml:space="preserve"> </w:t>
      </w:r>
      <w:proofErr w:type="spellStart"/>
      <w:r>
        <w:t>սև</w:t>
      </w:r>
      <w:proofErr w:type="spellEnd"/>
    </w:p>
    <w:p w:rsidR="00275D0F" w:rsidRDefault="00275D0F" w:rsidP="00275D0F">
      <w:pPr>
        <w:pStyle w:val="NormalWeb"/>
        <w:numPr>
          <w:ilvl w:val="0"/>
          <w:numId w:val="1"/>
        </w:numPr>
      </w:pPr>
      <w:proofErr w:type="spellStart"/>
      <w:r>
        <w:rPr>
          <w:rStyle w:val="Strong"/>
        </w:rPr>
        <w:t>Նյութը</w:t>
      </w:r>
      <w:proofErr w:type="spellEnd"/>
      <w:r>
        <w:rPr>
          <w:rStyle w:val="Strong"/>
        </w:rPr>
        <w:t>՝</w:t>
      </w:r>
      <w:r>
        <w:t xml:space="preserve"> </w:t>
      </w:r>
      <w:proofErr w:type="spellStart"/>
      <w:r>
        <w:t>տեքստիլ</w:t>
      </w:r>
      <w:proofErr w:type="spellEnd"/>
    </w:p>
    <w:p w:rsidR="00275D0F" w:rsidRDefault="00275D0F" w:rsidP="00275D0F">
      <w:pPr>
        <w:pStyle w:val="NormalWeb"/>
      </w:pPr>
      <w:proofErr w:type="spellStart"/>
      <w:r>
        <w:rPr>
          <w:rStyle w:val="Strong"/>
        </w:rPr>
        <w:t>Լրացուցիչ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տեղեկություններ</w:t>
      </w:r>
      <w:proofErr w:type="spellEnd"/>
    </w:p>
    <w:p w:rsidR="00275D0F" w:rsidRDefault="00275D0F" w:rsidP="00275D0F">
      <w:pPr>
        <w:pStyle w:val="NormalWeb"/>
        <w:numPr>
          <w:ilvl w:val="0"/>
          <w:numId w:val="2"/>
        </w:numPr>
      </w:pPr>
      <w:proofErr w:type="spellStart"/>
      <w:r>
        <w:rPr>
          <w:rStyle w:val="Strong"/>
        </w:rPr>
        <w:t>Փակման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տեսակը</w:t>
      </w:r>
      <w:proofErr w:type="spellEnd"/>
      <w:r>
        <w:rPr>
          <w:rStyle w:val="Strong"/>
        </w:rPr>
        <w:t>՝</w:t>
      </w:r>
      <w:r>
        <w:t xml:space="preserve"> </w:t>
      </w:r>
      <w:proofErr w:type="spellStart"/>
      <w:r>
        <w:t>կայծակ</w:t>
      </w:r>
      <w:proofErr w:type="spellEnd"/>
      <w:r>
        <w:t xml:space="preserve"> (</w:t>
      </w:r>
      <w:proofErr w:type="spellStart"/>
      <w:r>
        <w:t>մոլնիա</w:t>
      </w:r>
      <w:proofErr w:type="spellEnd"/>
      <w:r>
        <w:t>)</w:t>
      </w:r>
    </w:p>
    <w:p w:rsidR="00275D0F" w:rsidRDefault="00275D0F" w:rsidP="00275D0F">
      <w:pPr>
        <w:pStyle w:val="NormalWeb"/>
        <w:numPr>
          <w:ilvl w:val="0"/>
          <w:numId w:val="2"/>
        </w:numPr>
      </w:pPr>
      <w:proofErr w:type="spellStart"/>
      <w:r>
        <w:rPr>
          <w:rStyle w:val="Strong"/>
        </w:rPr>
        <w:t>Պատյանի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տեսակ</w:t>
      </w:r>
      <w:proofErr w:type="spellEnd"/>
      <w:r>
        <w:rPr>
          <w:rStyle w:val="Strong"/>
        </w:rPr>
        <w:t>՝</w:t>
      </w:r>
      <w:r>
        <w:t xml:space="preserve"> </w:t>
      </w:r>
      <w:proofErr w:type="spellStart"/>
      <w:r>
        <w:t>սովորական</w:t>
      </w:r>
      <w:proofErr w:type="spellEnd"/>
      <w:r>
        <w:t xml:space="preserve"> </w:t>
      </w:r>
      <w:proofErr w:type="spellStart"/>
      <w:r>
        <w:t>պատյան</w:t>
      </w:r>
      <w:proofErr w:type="spellEnd"/>
    </w:p>
    <w:p w:rsidR="00275D0F" w:rsidRDefault="00275D0F" w:rsidP="00275D0F">
      <w:pPr>
        <w:pStyle w:val="NormalWeb"/>
        <w:numPr>
          <w:ilvl w:val="0"/>
          <w:numId w:val="2"/>
        </w:numPr>
      </w:pPr>
      <w:proofErr w:type="spellStart"/>
      <w:r>
        <w:rPr>
          <w:rStyle w:val="Strong"/>
        </w:rPr>
        <w:t>Հատկություններ</w:t>
      </w:r>
      <w:proofErr w:type="spellEnd"/>
      <w:r>
        <w:rPr>
          <w:rStyle w:val="Strong"/>
        </w:rPr>
        <w:t>՝</w:t>
      </w:r>
      <w:r>
        <w:t xml:space="preserve"> </w:t>
      </w:r>
      <w:proofErr w:type="spellStart"/>
      <w:r>
        <w:t>ջրակայուն</w:t>
      </w:r>
      <w:proofErr w:type="spellEnd"/>
      <w:r>
        <w:t xml:space="preserve"> (</w:t>
      </w:r>
      <w:proofErr w:type="spellStart"/>
      <w:r>
        <w:t>խոնավությունից</w:t>
      </w:r>
      <w:proofErr w:type="spellEnd"/>
      <w:r>
        <w:t xml:space="preserve"> </w:t>
      </w:r>
      <w:proofErr w:type="spellStart"/>
      <w:r>
        <w:t>պաշտպանված</w:t>
      </w:r>
      <w:proofErr w:type="spellEnd"/>
      <w:r>
        <w:t>)</w:t>
      </w:r>
    </w:p>
    <w:p w:rsidR="00275D0F" w:rsidRDefault="00275D0F" w:rsidP="00275D0F">
      <w:pPr>
        <w:pStyle w:val="NormalWeb"/>
        <w:numPr>
          <w:ilvl w:val="0"/>
          <w:numId w:val="2"/>
        </w:numPr>
      </w:pPr>
      <w:proofErr w:type="spellStart"/>
      <w:r>
        <w:rPr>
          <w:rStyle w:val="Strong"/>
        </w:rPr>
        <w:t>Գրպաններ</w:t>
      </w:r>
      <w:proofErr w:type="spellEnd"/>
      <w:r>
        <w:rPr>
          <w:rStyle w:val="Strong"/>
        </w:rPr>
        <w:t>՝</w:t>
      </w:r>
      <w:r>
        <w:t xml:space="preserve"> </w:t>
      </w:r>
      <w:proofErr w:type="spellStart"/>
      <w:r>
        <w:t>առանց</w:t>
      </w:r>
      <w:proofErr w:type="spellEnd"/>
      <w:r>
        <w:t xml:space="preserve"> </w:t>
      </w:r>
      <w:proofErr w:type="spellStart"/>
      <w:r>
        <w:t>գրպանների</w:t>
      </w:r>
      <w:proofErr w:type="spellEnd"/>
    </w:p>
    <w:p w:rsidR="00275D0F" w:rsidRDefault="00275D0F" w:rsidP="00275D0F">
      <w:pPr>
        <w:pStyle w:val="NormalWeb"/>
        <w:numPr>
          <w:ilvl w:val="0"/>
          <w:numId w:val="2"/>
        </w:numPr>
      </w:pPr>
      <w:proofErr w:type="spellStart"/>
      <w:r>
        <w:rPr>
          <w:rStyle w:val="Strong"/>
        </w:rPr>
        <w:t>Նպատակ</w:t>
      </w:r>
      <w:proofErr w:type="spellEnd"/>
      <w:r>
        <w:rPr>
          <w:rStyle w:val="Strong"/>
        </w:rPr>
        <w:t>՝</w:t>
      </w:r>
      <w:r>
        <w:t xml:space="preserve"> </w:t>
      </w:r>
      <w:proofErr w:type="spellStart"/>
      <w:r>
        <w:t>նախատեսված</w:t>
      </w:r>
      <w:proofErr w:type="spellEnd"/>
      <w:r>
        <w:t xml:space="preserve"> է </w:t>
      </w:r>
      <w:r>
        <w:rPr>
          <w:rStyle w:val="Strong"/>
        </w:rPr>
        <w:t>RCF ART 715</w:t>
      </w:r>
      <w:r>
        <w:t xml:space="preserve"> </w:t>
      </w:r>
      <w:proofErr w:type="spellStart"/>
      <w:r>
        <w:t>ակուստիկ</w:t>
      </w:r>
      <w:proofErr w:type="spellEnd"/>
      <w:r>
        <w:t xml:space="preserve"> </w:t>
      </w:r>
      <w:proofErr w:type="spellStart"/>
      <w:r>
        <w:t>բարձրախոսների</w:t>
      </w:r>
      <w:proofErr w:type="spellEnd"/>
      <w:r>
        <w:t xml:space="preserve"> </w:t>
      </w:r>
      <w:proofErr w:type="spellStart"/>
      <w:r>
        <w:t>համար</w:t>
      </w:r>
      <w:proofErr w:type="spellEnd"/>
    </w:p>
    <w:p w:rsidR="00275D0F" w:rsidRDefault="00275D0F" w:rsidP="00275D0F">
      <w:pPr>
        <w:pStyle w:val="NormalWeb"/>
      </w:pPr>
      <w:r>
        <w:rPr>
          <w:rStyle w:val="Strong"/>
          <w:lang w:val="hy-AM"/>
        </w:rPr>
        <w:t xml:space="preserve">  </w:t>
      </w:r>
      <w:proofErr w:type="spellStart"/>
      <w:r>
        <w:rPr>
          <w:rStyle w:val="Strong"/>
        </w:rPr>
        <w:t>Չափեր</w:t>
      </w:r>
      <w:proofErr w:type="spellEnd"/>
    </w:p>
    <w:p w:rsidR="00275D0F" w:rsidRDefault="00275D0F" w:rsidP="00275D0F">
      <w:pPr>
        <w:pStyle w:val="NormalWeb"/>
        <w:numPr>
          <w:ilvl w:val="0"/>
          <w:numId w:val="3"/>
        </w:numPr>
      </w:pPr>
      <w:proofErr w:type="spellStart"/>
      <w:r>
        <w:rPr>
          <w:rStyle w:val="Strong"/>
        </w:rPr>
        <w:t>Բարձրությունը</w:t>
      </w:r>
      <w:proofErr w:type="spellEnd"/>
      <w:proofErr w:type="gramStart"/>
      <w:r>
        <w:rPr>
          <w:rStyle w:val="Strong"/>
        </w:rPr>
        <w:t>՝</w:t>
      </w:r>
      <w:r>
        <w:t xml:space="preserve"> </w:t>
      </w:r>
      <w:r>
        <w:rPr>
          <w:lang w:val="hy-AM"/>
        </w:rPr>
        <w:t xml:space="preserve"> առնվազն</w:t>
      </w:r>
      <w:proofErr w:type="gramEnd"/>
      <w:r>
        <w:rPr>
          <w:lang w:val="hy-AM"/>
        </w:rPr>
        <w:t xml:space="preserve"> </w:t>
      </w:r>
      <w:r>
        <w:t xml:space="preserve">69 </w:t>
      </w:r>
      <w:proofErr w:type="spellStart"/>
      <w:r>
        <w:t>սմ</w:t>
      </w:r>
      <w:proofErr w:type="spellEnd"/>
    </w:p>
    <w:p w:rsidR="00275D0F" w:rsidRDefault="00275D0F" w:rsidP="00275D0F">
      <w:pPr>
        <w:pStyle w:val="NormalWeb"/>
        <w:numPr>
          <w:ilvl w:val="0"/>
          <w:numId w:val="3"/>
        </w:numPr>
      </w:pPr>
      <w:proofErr w:type="spellStart"/>
      <w:r>
        <w:rPr>
          <w:rStyle w:val="Strong"/>
        </w:rPr>
        <w:t>Խորությունը</w:t>
      </w:r>
      <w:proofErr w:type="spellEnd"/>
      <w:proofErr w:type="gramStart"/>
      <w:r>
        <w:rPr>
          <w:rStyle w:val="Strong"/>
        </w:rPr>
        <w:t>՝</w:t>
      </w:r>
      <w:r>
        <w:t xml:space="preserve"> </w:t>
      </w:r>
      <w:r>
        <w:rPr>
          <w:lang w:val="hy-AM"/>
        </w:rPr>
        <w:t xml:space="preserve"> առնվազն</w:t>
      </w:r>
      <w:proofErr w:type="gramEnd"/>
      <w:r>
        <w:rPr>
          <w:lang w:val="hy-AM"/>
        </w:rPr>
        <w:t xml:space="preserve"> </w:t>
      </w:r>
      <w:r>
        <w:t xml:space="preserve">39 </w:t>
      </w:r>
      <w:proofErr w:type="spellStart"/>
      <w:r>
        <w:t>սմ</w:t>
      </w:r>
      <w:proofErr w:type="spellEnd"/>
    </w:p>
    <w:p w:rsidR="00275D0F" w:rsidRDefault="00275D0F" w:rsidP="00275D0F">
      <w:pPr>
        <w:pStyle w:val="NormalWeb"/>
        <w:numPr>
          <w:ilvl w:val="0"/>
          <w:numId w:val="3"/>
        </w:numPr>
      </w:pPr>
      <w:proofErr w:type="spellStart"/>
      <w:r>
        <w:rPr>
          <w:rStyle w:val="Strong"/>
        </w:rPr>
        <w:t>Լայնությունը</w:t>
      </w:r>
      <w:proofErr w:type="spellEnd"/>
      <w:r>
        <w:rPr>
          <w:rStyle w:val="Strong"/>
        </w:rPr>
        <w:t>՝</w:t>
      </w:r>
      <w:r>
        <w:t xml:space="preserve"> </w:t>
      </w:r>
      <w:r>
        <w:rPr>
          <w:lang w:val="hy-AM"/>
        </w:rPr>
        <w:t xml:space="preserve">առնվազմ </w:t>
      </w:r>
      <w:r>
        <w:t xml:space="preserve">43 </w:t>
      </w:r>
      <w:proofErr w:type="spellStart"/>
      <w:r>
        <w:t>սմ</w:t>
      </w:r>
      <w:proofErr w:type="spellEnd"/>
    </w:p>
    <w:p w:rsidR="00275D0F" w:rsidRDefault="00275D0F" w:rsidP="00275D0F">
      <w:pPr>
        <w:pStyle w:val="NormalWeb"/>
        <w:numPr>
          <w:ilvl w:val="0"/>
          <w:numId w:val="3"/>
        </w:numPr>
      </w:pPr>
      <w:proofErr w:type="spellStart"/>
      <w:r>
        <w:rPr>
          <w:rStyle w:val="Strong"/>
        </w:rPr>
        <w:t>Փաթեթի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երկարությունը</w:t>
      </w:r>
      <w:proofErr w:type="spellEnd"/>
      <w:proofErr w:type="gramStart"/>
      <w:r>
        <w:rPr>
          <w:rStyle w:val="Strong"/>
        </w:rPr>
        <w:t>՝</w:t>
      </w:r>
      <w:r>
        <w:t xml:space="preserve"> </w:t>
      </w:r>
      <w:r>
        <w:rPr>
          <w:lang w:val="hy-AM"/>
        </w:rPr>
        <w:t xml:space="preserve"> առնվազն</w:t>
      </w:r>
      <w:proofErr w:type="gramEnd"/>
      <w:r>
        <w:rPr>
          <w:lang w:val="hy-AM"/>
        </w:rPr>
        <w:t xml:space="preserve"> </w:t>
      </w:r>
      <w:r>
        <w:t xml:space="preserve">55 </w:t>
      </w:r>
      <w:proofErr w:type="spellStart"/>
      <w:r>
        <w:t>սմ</w:t>
      </w:r>
      <w:proofErr w:type="spellEnd"/>
    </w:p>
    <w:p w:rsidR="00275D0F" w:rsidRDefault="00275D0F" w:rsidP="00275D0F">
      <w:pPr>
        <w:pStyle w:val="NormalWeb"/>
        <w:numPr>
          <w:ilvl w:val="0"/>
          <w:numId w:val="3"/>
        </w:numPr>
      </w:pPr>
      <w:proofErr w:type="spellStart"/>
      <w:r>
        <w:rPr>
          <w:rStyle w:val="Strong"/>
        </w:rPr>
        <w:t>Փաթեթի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բարձրությունը</w:t>
      </w:r>
      <w:proofErr w:type="spellEnd"/>
      <w:r>
        <w:rPr>
          <w:rStyle w:val="Strong"/>
        </w:rPr>
        <w:t>՝</w:t>
      </w:r>
      <w:r>
        <w:t xml:space="preserve"> </w:t>
      </w:r>
      <w:r>
        <w:rPr>
          <w:lang w:val="hy-AM"/>
        </w:rPr>
        <w:t xml:space="preserve">առնվազն </w:t>
      </w:r>
      <w:r>
        <w:t xml:space="preserve">10 </w:t>
      </w:r>
      <w:proofErr w:type="spellStart"/>
      <w:r>
        <w:t>սմ</w:t>
      </w:r>
      <w:proofErr w:type="spellEnd"/>
    </w:p>
    <w:p w:rsidR="00275D0F" w:rsidRDefault="00275D0F" w:rsidP="00275D0F">
      <w:pPr>
        <w:pStyle w:val="NormalWeb"/>
        <w:numPr>
          <w:ilvl w:val="0"/>
          <w:numId w:val="3"/>
        </w:numPr>
      </w:pPr>
      <w:proofErr w:type="spellStart"/>
      <w:r>
        <w:rPr>
          <w:rStyle w:val="Strong"/>
        </w:rPr>
        <w:t>Փաթեթի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լայնությունը</w:t>
      </w:r>
      <w:proofErr w:type="spellEnd"/>
      <w:r>
        <w:rPr>
          <w:rStyle w:val="Strong"/>
        </w:rPr>
        <w:t>՝</w:t>
      </w:r>
      <w:r>
        <w:t xml:space="preserve"> </w:t>
      </w:r>
      <w:r>
        <w:rPr>
          <w:lang w:val="hy-AM"/>
        </w:rPr>
        <w:t xml:space="preserve">առնվազն </w:t>
      </w:r>
      <w:r>
        <w:t xml:space="preserve">35 </w:t>
      </w:r>
      <w:proofErr w:type="spellStart"/>
      <w:r>
        <w:t>սմ</w:t>
      </w:r>
      <w:proofErr w:type="spellEnd"/>
    </w:p>
    <w:p w:rsidR="00FC37AE" w:rsidRDefault="00FC37AE" w:rsidP="00275D0F">
      <w:pPr>
        <w:pStyle w:val="NormalWeb"/>
        <w:numPr>
          <w:ilvl w:val="0"/>
          <w:numId w:val="3"/>
        </w:numPr>
      </w:pPr>
      <w:r>
        <w:rPr>
          <w:rStyle w:val="Strong"/>
          <w:lang w:val="hy-AM"/>
        </w:rPr>
        <w:t>Երաշխիք 3 տարի</w:t>
      </w:r>
    </w:p>
    <w:p w:rsidR="00275D0F" w:rsidRPr="00275D0F" w:rsidRDefault="00275D0F" w:rsidP="00275D0F">
      <w:pPr>
        <w:pStyle w:val="NormalWeb"/>
        <w:numPr>
          <w:ilvl w:val="0"/>
          <w:numId w:val="3"/>
        </w:numPr>
        <w:rPr>
          <w:sz w:val="28"/>
        </w:rPr>
      </w:pPr>
      <w:r w:rsidRPr="00275D0F">
        <w:rPr>
          <w:rStyle w:val="Strong"/>
          <w:sz w:val="28"/>
          <w:lang w:val="hy-AM"/>
        </w:rPr>
        <w:t>Քանակ-6հատ</w:t>
      </w:r>
    </w:p>
    <w:p w:rsidR="00275D0F" w:rsidRPr="00FB5A9C" w:rsidRDefault="00275D0F" w:rsidP="00275D0F">
      <w:pPr>
        <w:pStyle w:val="NormalWeb"/>
        <w:rPr>
          <w:color w:val="5B9BD5" w:themeColor="accent1"/>
        </w:rPr>
      </w:pPr>
    </w:p>
    <w:p w:rsidR="00275D0F" w:rsidRPr="00DE4CD5" w:rsidRDefault="00275D0F" w:rsidP="00275D0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5B9BD5" w:themeColor="accent1"/>
          <w:sz w:val="27"/>
          <w:szCs w:val="27"/>
          <w:lang w:eastAsia="ru-RU"/>
        </w:rPr>
      </w:pPr>
      <w:r w:rsidRPr="00DE4CD5">
        <w:rPr>
          <w:rFonts w:ascii="Times New Roman" w:eastAsia="Times New Roman" w:hAnsi="Times New Roman" w:cs="Times New Roman"/>
          <w:b/>
          <w:bCs/>
          <w:color w:val="5B9BD5" w:themeColor="accent1"/>
          <w:sz w:val="27"/>
          <w:szCs w:val="27"/>
          <w:lang w:eastAsia="ru-RU"/>
        </w:rPr>
        <w:t xml:space="preserve">K&amp;M 21435-009-55 </w:t>
      </w:r>
      <w:proofErr w:type="spellStart"/>
      <w:r w:rsidRPr="00DE4CD5">
        <w:rPr>
          <w:rFonts w:ascii="Times New Roman" w:eastAsia="Times New Roman" w:hAnsi="Times New Roman" w:cs="Times New Roman"/>
          <w:b/>
          <w:bCs/>
          <w:color w:val="5B9BD5" w:themeColor="accent1"/>
          <w:sz w:val="27"/>
          <w:szCs w:val="27"/>
          <w:lang w:eastAsia="ru-RU"/>
        </w:rPr>
        <w:t>Ակուստիկ</w:t>
      </w:r>
      <w:proofErr w:type="spellEnd"/>
      <w:r w:rsidRPr="00DE4CD5">
        <w:rPr>
          <w:rFonts w:ascii="Times New Roman" w:eastAsia="Times New Roman" w:hAnsi="Times New Roman" w:cs="Times New Roman"/>
          <w:b/>
          <w:bCs/>
          <w:color w:val="5B9BD5" w:themeColor="accent1"/>
          <w:sz w:val="27"/>
          <w:szCs w:val="27"/>
          <w:lang w:eastAsia="ru-RU"/>
        </w:rPr>
        <w:t xml:space="preserve"> </w:t>
      </w:r>
      <w:proofErr w:type="spellStart"/>
      <w:r w:rsidRPr="00DE4CD5">
        <w:rPr>
          <w:rFonts w:ascii="Times New Roman" w:eastAsia="Times New Roman" w:hAnsi="Times New Roman" w:cs="Times New Roman"/>
          <w:b/>
          <w:bCs/>
          <w:color w:val="5B9BD5" w:themeColor="accent1"/>
          <w:sz w:val="27"/>
          <w:szCs w:val="27"/>
          <w:lang w:eastAsia="ru-RU"/>
        </w:rPr>
        <w:t>համակարգերի</w:t>
      </w:r>
      <w:proofErr w:type="spellEnd"/>
      <w:r w:rsidRPr="00DE4CD5">
        <w:rPr>
          <w:rFonts w:ascii="Times New Roman" w:eastAsia="Times New Roman" w:hAnsi="Times New Roman" w:cs="Times New Roman"/>
          <w:b/>
          <w:bCs/>
          <w:color w:val="5B9BD5" w:themeColor="accent1"/>
          <w:sz w:val="27"/>
          <w:szCs w:val="27"/>
          <w:lang w:eastAsia="ru-RU"/>
        </w:rPr>
        <w:t xml:space="preserve"> </w:t>
      </w:r>
      <w:proofErr w:type="spellStart"/>
      <w:r w:rsidRPr="00DE4CD5">
        <w:rPr>
          <w:rFonts w:ascii="Times New Roman" w:eastAsia="Times New Roman" w:hAnsi="Times New Roman" w:cs="Times New Roman"/>
          <w:b/>
          <w:bCs/>
          <w:color w:val="5B9BD5" w:themeColor="accent1"/>
          <w:sz w:val="27"/>
          <w:szCs w:val="27"/>
          <w:lang w:eastAsia="ru-RU"/>
        </w:rPr>
        <w:t>ստենդ</w:t>
      </w:r>
      <w:proofErr w:type="spellEnd"/>
      <w:r w:rsidRPr="00DE4CD5">
        <w:rPr>
          <w:rFonts w:ascii="Times New Roman" w:eastAsia="Times New Roman" w:hAnsi="Times New Roman" w:cs="Times New Roman"/>
          <w:b/>
          <w:bCs/>
          <w:color w:val="5B9BD5" w:themeColor="accent1"/>
          <w:sz w:val="27"/>
          <w:szCs w:val="27"/>
          <w:lang w:eastAsia="ru-RU"/>
        </w:rPr>
        <w:t xml:space="preserve"> (</w:t>
      </w:r>
      <w:proofErr w:type="spellStart"/>
      <w:r w:rsidRPr="00DE4CD5">
        <w:rPr>
          <w:rFonts w:ascii="Times New Roman" w:eastAsia="Times New Roman" w:hAnsi="Times New Roman" w:cs="Times New Roman"/>
          <w:b/>
          <w:bCs/>
          <w:color w:val="5B9BD5" w:themeColor="accent1"/>
          <w:sz w:val="27"/>
          <w:szCs w:val="27"/>
          <w:lang w:eastAsia="ru-RU"/>
        </w:rPr>
        <w:t>երկմաս</w:t>
      </w:r>
      <w:proofErr w:type="spellEnd"/>
      <w:r w:rsidRPr="00DE4CD5">
        <w:rPr>
          <w:rFonts w:ascii="Times New Roman" w:eastAsia="Times New Roman" w:hAnsi="Times New Roman" w:cs="Times New Roman"/>
          <w:b/>
          <w:bCs/>
          <w:color w:val="5B9BD5" w:themeColor="accent1"/>
          <w:sz w:val="27"/>
          <w:szCs w:val="27"/>
          <w:lang w:eastAsia="ru-RU"/>
        </w:rPr>
        <w:t xml:space="preserve">, </w:t>
      </w:r>
      <w:proofErr w:type="spellStart"/>
      <w:r w:rsidRPr="00DE4CD5">
        <w:rPr>
          <w:rFonts w:ascii="Times New Roman" w:eastAsia="Times New Roman" w:hAnsi="Times New Roman" w:cs="Times New Roman"/>
          <w:b/>
          <w:bCs/>
          <w:color w:val="5B9BD5" w:themeColor="accent1"/>
          <w:sz w:val="27"/>
          <w:szCs w:val="27"/>
          <w:lang w:eastAsia="ru-RU"/>
        </w:rPr>
        <w:t>հեռադիտակային</w:t>
      </w:r>
      <w:proofErr w:type="spellEnd"/>
      <w:r w:rsidRPr="00DE4CD5">
        <w:rPr>
          <w:rFonts w:ascii="Times New Roman" w:eastAsia="Times New Roman" w:hAnsi="Times New Roman" w:cs="Times New Roman"/>
          <w:b/>
          <w:bCs/>
          <w:color w:val="5B9BD5" w:themeColor="accent1"/>
          <w:sz w:val="27"/>
          <w:szCs w:val="27"/>
          <w:lang w:eastAsia="ru-RU"/>
        </w:rPr>
        <w:t>)</w:t>
      </w:r>
    </w:p>
    <w:p w:rsidR="00275D0F" w:rsidRPr="00A24737" w:rsidRDefault="00275D0F" w:rsidP="00275D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E4CD5">
        <w:rPr>
          <w:rFonts w:ascii="Times New Roman" w:eastAsia="Times New Roman" w:hAnsi="Times New Roman" w:cs="Times New Roman"/>
          <w:b/>
          <w:bCs/>
          <w:color w:val="5B9BD5" w:themeColor="accent1"/>
          <w:sz w:val="24"/>
          <w:szCs w:val="24"/>
          <w:lang w:eastAsia="ru-RU"/>
        </w:rPr>
        <w:t>Հատկություններ</w:t>
      </w:r>
      <w:proofErr w:type="spellEnd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․</w:t>
      </w:r>
    </w:p>
    <w:p w:rsidR="00275D0F" w:rsidRPr="00A24737" w:rsidRDefault="00275D0F" w:rsidP="00275D0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Բարձրության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կարգավորում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1430 – 2240 </w:t>
      </w:r>
      <w:proofErr w:type="spellStart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մմ</w:t>
      </w:r>
      <w:proofErr w:type="spellEnd"/>
    </w:p>
    <w:p w:rsidR="00275D0F" w:rsidRPr="00A24737" w:rsidRDefault="00275D0F" w:rsidP="00275D0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Առավելագույն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բեռ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50 </w:t>
      </w:r>
      <w:proofErr w:type="spellStart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կգ</w:t>
      </w:r>
      <w:proofErr w:type="spellEnd"/>
    </w:p>
    <w:p w:rsidR="00275D0F" w:rsidRPr="00A24737" w:rsidRDefault="00275D0F" w:rsidP="00275D0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Խողովակի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տրամագիծ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35 </w:t>
      </w:r>
      <w:proofErr w:type="spellStart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մմ</w:t>
      </w:r>
      <w:proofErr w:type="spellEnd"/>
    </w:p>
    <w:p w:rsidR="00275D0F" w:rsidRPr="00A24737" w:rsidRDefault="00275D0F" w:rsidP="00275D0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Ծալվող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ոտքեր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հարմար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տեղափոխման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համար</w:t>
      </w:r>
      <w:proofErr w:type="spellEnd"/>
    </w:p>
    <w:p w:rsidR="00275D0F" w:rsidRPr="00A24737" w:rsidRDefault="00275D0F" w:rsidP="00275D0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Նյութ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պողպատ</w:t>
      </w:r>
      <w:proofErr w:type="spellEnd"/>
    </w:p>
    <w:p w:rsidR="00275D0F" w:rsidRPr="00A24737" w:rsidRDefault="00275D0F" w:rsidP="00275D0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Գույն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սև</w:t>
      </w:r>
      <w:proofErr w:type="spellEnd"/>
    </w:p>
    <w:p w:rsidR="00275D0F" w:rsidRPr="00FC37AE" w:rsidRDefault="00275D0F" w:rsidP="00275D0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Քաշ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5.9 </w:t>
      </w:r>
      <w:proofErr w:type="spellStart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կգ</w:t>
      </w:r>
      <w:proofErr w:type="spellEnd"/>
    </w:p>
    <w:p w:rsidR="00FC37AE" w:rsidRPr="00FC37AE" w:rsidRDefault="00FC37AE" w:rsidP="00275D0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7AE">
        <w:rPr>
          <w:rFonts w:ascii="Times New Roman" w:eastAsia="Times New Roman" w:hAnsi="Times New Roman" w:cs="Times New Roman"/>
          <w:bCs/>
          <w:sz w:val="24"/>
          <w:szCs w:val="24"/>
          <w:lang w:val="hy-AM" w:eastAsia="ru-RU"/>
        </w:rPr>
        <w:t>Երաշխիք 3 տարի</w:t>
      </w:r>
    </w:p>
    <w:p w:rsidR="00275D0F" w:rsidRPr="00275D0F" w:rsidRDefault="00275D0F" w:rsidP="00275D0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5D0F">
        <w:rPr>
          <w:rFonts w:ascii="Times New Roman" w:eastAsia="Times New Roman" w:hAnsi="Times New Roman" w:cs="Times New Roman"/>
          <w:b/>
          <w:sz w:val="28"/>
          <w:szCs w:val="28"/>
          <w:lang w:val="hy-AM" w:eastAsia="ru-RU"/>
        </w:rPr>
        <w:t>Քանակ-6հատ</w:t>
      </w:r>
    </w:p>
    <w:p w:rsidR="00275D0F" w:rsidRDefault="00275D0F" w:rsidP="00275D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5B9BD5" w:themeColor="accent1"/>
          <w:sz w:val="24"/>
          <w:szCs w:val="24"/>
          <w:lang w:eastAsia="ru-RU"/>
        </w:rPr>
      </w:pPr>
    </w:p>
    <w:p w:rsidR="00FC37AE" w:rsidRDefault="00275D0F" w:rsidP="00FC37A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7AE">
        <w:rPr>
          <w:rFonts w:ascii="Times New Roman" w:eastAsia="Times New Roman" w:hAnsi="Times New Roman" w:cs="Times New Roman"/>
          <w:b/>
          <w:bCs/>
          <w:color w:val="5B9BD5" w:themeColor="accent1"/>
          <w:sz w:val="27"/>
          <w:szCs w:val="27"/>
          <w:lang w:eastAsia="ru-RU"/>
        </w:rPr>
        <w:t xml:space="preserve">K&amp;M </w:t>
      </w:r>
      <w:proofErr w:type="spellStart"/>
      <w:r w:rsidRPr="00FC37AE">
        <w:rPr>
          <w:rFonts w:ascii="Times New Roman" w:eastAsia="Times New Roman" w:hAnsi="Times New Roman" w:cs="Times New Roman"/>
          <w:b/>
          <w:bCs/>
          <w:color w:val="5B9BD5" w:themeColor="accent1"/>
          <w:sz w:val="27"/>
          <w:szCs w:val="27"/>
          <w:lang w:eastAsia="ru-RU"/>
        </w:rPr>
        <w:t>Distance</w:t>
      </w:r>
      <w:proofErr w:type="spellEnd"/>
      <w:r w:rsidRPr="00FC37AE">
        <w:rPr>
          <w:rFonts w:ascii="Times New Roman" w:eastAsia="Times New Roman" w:hAnsi="Times New Roman" w:cs="Times New Roman"/>
          <w:b/>
          <w:bCs/>
          <w:color w:val="5B9BD5" w:themeColor="accent1"/>
          <w:sz w:val="27"/>
          <w:szCs w:val="27"/>
          <w:lang w:eastAsia="ru-RU"/>
        </w:rPr>
        <w:t xml:space="preserve"> </w:t>
      </w:r>
      <w:proofErr w:type="spellStart"/>
      <w:r w:rsidRPr="00FC37AE">
        <w:rPr>
          <w:rFonts w:ascii="Times New Roman" w:eastAsia="Times New Roman" w:hAnsi="Times New Roman" w:cs="Times New Roman"/>
          <w:b/>
          <w:bCs/>
          <w:color w:val="5B9BD5" w:themeColor="accent1"/>
          <w:sz w:val="27"/>
          <w:szCs w:val="27"/>
          <w:lang w:eastAsia="ru-RU"/>
        </w:rPr>
        <w:t>Rod</w:t>
      </w:r>
      <w:proofErr w:type="spellEnd"/>
      <w:r w:rsidRPr="00FC37AE">
        <w:rPr>
          <w:rFonts w:ascii="Times New Roman" w:eastAsia="Times New Roman" w:hAnsi="Times New Roman" w:cs="Times New Roman"/>
          <w:b/>
          <w:bCs/>
          <w:color w:val="5B9BD5" w:themeColor="accent1"/>
          <w:sz w:val="27"/>
          <w:szCs w:val="27"/>
          <w:lang w:eastAsia="ru-RU"/>
        </w:rPr>
        <w:t xml:space="preserve"> 21344-000-55</w:t>
      </w:r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FC3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Տեսակը</w:t>
      </w:r>
      <w:proofErr w:type="spellEnd"/>
      <w:r w:rsidRPr="00FC3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՝</w:t>
      </w:r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>բարձրախոսների</w:t>
      </w:r>
      <w:proofErr w:type="spellEnd"/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>միջդիրք</w:t>
      </w:r>
      <w:proofErr w:type="spellEnd"/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>distance</w:t>
      </w:r>
      <w:proofErr w:type="spellEnd"/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>rod</w:t>
      </w:r>
      <w:proofErr w:type="spellEnd"/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FC3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Բարձրության</w:t>
      </w:r>
      <w:proofErr w:type="spellEnd"/>
      <w:r w:rsidRPr="00FC3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FC3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կարգավորում</w:t>
      </w:r>
      <w:proofErr w:type="spellEnd"/>
      <w:r w:rsidRPr="00FC3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՝</w:t>
      </w:r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>ամրացվող</w:t>
      </w:r>
      <w:proofErr w:type="spellEnd"/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>պտուտակով</w:t>
      </w:r>
      <w:proofErr w:type="spellEnd"/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և </w:t>
      </w:r>
      <w:proofErr w:type="spellStart"/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>ապահովիչ</w:t>
      </w:r>
      <w:proofErr w:type="spellEnd"/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>կեռիկով</w:t>
      </w:r>
      <w:proofErr w:type="spellEnd"/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FC3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Բարձրություն</w:t>
      </w:r>
      <w:proofErr w:type="spellEnd"/>
      <w:r w:rsidRPr="00FC3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՝</w:t>
      </w:r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912 – 1452 </w:t>
      </w:r>
      <w:proofErr w:type="spellStart"/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>մմ</w:t>
      </w:r>
      <w:proofErr w:type="spellEnd"/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FC3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Կառուցվածք</w:t>
      </w:r>
      <w:proofErr w:type="spellEnd"/>
      <w:r w:rsidRPr="00FC3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՝</w:t>
      </w:r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>երկմաս</w:t>
      </w:r>
      <w:proofErr w:type="spellEnd"/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>ծալվող</w:t>
      </w:r>
      <w:proofErr w:type="spellEnd"/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>դիզայն</w:t>
      </w:r>
      <w:proofErr w:type="spellEnd"/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FC3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Խողովակի</w:t>
      </w:r>
      <w:proofErr w:type="spellEnd"/>
      <w:r w:rsidRPr="00FC3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FC3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ծայրի</w:t>
      </w:r>
      <w:proofErr w:type="spellEnd"/>
      <w:r w:rsidRPr="00FC3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FC3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տրամագիծ</w:t>
      </w:r>
      <w:proofErr w:type="spellEnd"/>
      <w:r w:rsidRPr="00FC3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՝</w:t>
      </w:r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35 </w:t>
      </w:r>
      <w:proofErr w:type="spellStart"/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>մմ</w:t>
      </w:r>
      <w:proofErr w:type="spellEnd"/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FC3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Պտուտակային</w:t>
      </w:r>
      <w:proofErr w:type="spellEnd"/>
      <w:r w:rsidRPr="00FC3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FC3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միացում</w:t>
      </w:r>
      <w:proofErr w:type="spellEnd"/>
      <w:r w:rsidRPr="00FC3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՝</w:t>
      </w:r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M20</w:t>
      </w:r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FC3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Առավելագույն</w:t>
      </w:r>
      <w:proofErr w:type="spellEnd"/>
      <w:r w:rsidRPr="00FC3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FC3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բեռ</w:t>
      </w:r>
      <w:proofErr w:type="spellEnd"/>
      <w:r w:rsidRPr="00FC3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՝</w:t>
      </w:r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35 </w:t>
      </w:r>
      <w:proofErr w:type="spellStart"/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>կգ</w:t>
      </w:r>
      <w:proofErr w:type="spellEnd"/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FC3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Նյութ</w:t>
      </w:r>
      <w:proofErr w:type="spellEnd"/>
      <w:r w:rsidRPr="00FC3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՝</w:t>
      </w:r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>պողպատ</w:t>
      </w:r>
      <w:proofErr w:type="spellEnd"/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FC3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Գույն</w:t>
      </w:r>
      <w:proofErr w:type="spellEnd"/>
      <w:r w:rsidRPr="00FC3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՝</w:t>
      </w:r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>սև</w:t>
      </w:r>
      <w:proofErr w:type="spellEnd"/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FC3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Քաշ</w:t>
      </w:r>
      <w:proofErr w:type="spellEnd"/>
      <w:r w:rsidRPr="00FC37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՝</w:t>
      </w:r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2.32 </w:t>
      </w:r>
      <w:proofErr w:type="spellStart"/>
      <w:r w:rsidRPr="00FC37AE">
        <w:rPr>
          <w:rFonts w:ascii="Times New Roman" w:eastAsia="Times New Roman" w:hAnsi="Times New Roman" w:cs="Times New Roman"/>
          <w:sz w:val="24"/>
          <w:szCs w:val="24"/>
          <w:lang w:eastAsia="ru-RU"/>
        </w:rPr>
        <w:t>կգ</w:t>
      </w:r>
      <w:proofErr w:type="spellEnd"/>
    </w:p>
    <w:p w:rsidR="00FC37AE" w:rsidRPr="00FC37AE" w:rsidRDefault="00FC37AE" w:rsidP="00FC37A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Երաշխիք 3 տարի</w:t>
      </w:r>
    </w:p>
    <w:p w:rsidR="00275D0F" w:rsidRDefault="00275D0F" w:rsidP="00275D0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hy-AM" w:eastAsia="ru-RU"/>
        </w:rPr>
      </w:pPr>
      <w:r w:rsidRPr="00275D0F">
        <w:rPr>
          <w:rFonts w:ascii="Times New Roman" w:eastAsia="Times New Roman" w:hAnsi="Times New Roman" w:cs="Times New Roman"/>
          <w:b/>
          <w:sz w:val="28"/>
          <w:szCs w:val="28"/>
          <w:lang w:val="hy-AM" w:eastAsia="ru-RU"/>
        </w:rPr>
        <w:t>Քանակ-4հատ</w:t>
      </w:r>
    </w:p>
    <w:p w:rsidR="00275D0F" w:rsidRPr="00512EB2" w:rsidRDefault="00275D0F" w:rsidP="00275D0F">
      <w:pPr>
        <w:pStyle w:val="NormalWeb"/>
        <w:rPr>
          <w:rFonts w:ascii="Cambria Math" w:hAnsi="Cambria Math" w:cs="Cambria Math"/>
          <w:color w:val="FF0000"/>
          <w:sz w:val="40"/>
          <w:szCs w:val="40"/>
          <w:lang w:val="hy-AM"/>
        </w:rPr>
      </w:pPr>
      <w:r w:rsidRPr="00512EB2">
        <w:rPr>
          <w:rFonts w:ascii="Cambria Math" w:hAnsi="Cambria Math" w:cs="Cambria Math"/>
          <w:color w:val="FF0000"/>
          <w:sz w:val="40"/>
          <w:szCs w:val="40"/>
          <w:lang w:val="hy-AM"/>
        </w:rPr>
        <w:t>RCF SUB 905-AS</w:t>
      </w:r>
    </w:p>
    <w:p w:rsidR="00FC37AE" w:rsidRDefault="00275D0F" w:rsidP="00415C74">
      <w:pPr>
        <w:rPr>
          <w:lang w:val="hy-AM"/>
        </w:rPr>
      </w:pPr>
      <w:r w:rsidRPr="00512EB2">
        <w:rPr>
          <w:rStyle w:val="Strong"/>
          <w:lang w:val="hy-AM"/>
        </w:rPr>
        <w:t>Հատկություններ</w:t>
      </w:r>
      <w:r w:rsidRPr="00512EB2">
        <w:rPr>
          <w:lang w:val="hy-AM"/>
        </w:rPr>
        <w:br/>
      </w:r>
      <w:r w:rsidRPr="00512EB2">
        <w:rPr>
          <w:rStyle w:val="Strong"/>
          <w:lang w:val="hy-AM"/>
        </w:rPr>
        <w:t>Կորպուսի տիպը․</w:t>
      </w:r>
      <w:r w:rsidRPr="00512EB2">
        <w:rPr>
          <w:lang w:val="hy-AM"/>
        </w:rPr>
        <w:t xml:space="preserve"> Փազոինվերտոր (բաս-ռեֆլեքս)</w:t>
      </w:r>
      <w:r w:rsidRPr="00512EB2">
        <w:rPr>
          <w:lang w:val="hy-AM"/>
        </w:rPr>
        <w:br/>
      </w:r>
      <w:r w:rsidRPr="00512EB2">
        <w:rPr>
          <w:rStyle w:val="Strong"/>
          <w:lang w:val="hy-AM"/>
        </w:rPr>
        <w:t>Ցածր հաճախականության դինամիկ․</w:t>
      </w:r>
      <w:r w:rsidRPr="00512EB2">
        <w:rPr>
          <w:lang w:val="hy-AM"/>
        </w:rPr>
        <w:t xml:space="preserve"> 1 x 15"</w:t>
      </w:r>
      <w:r w:rsidRPr="00512EB2">
        <w:rPr>
          <w:lang w:val="hy-AM"/>
        </w:rPr>
        <w:br/>
      </w:r>
      <w:r w:rsidRPr="00512EB2">
        <w:rPr>
          <w:rStyle w:val="Strong"/>
          <w:lang w:val="hy-AM"/>
        </w:rPr>
        <w:t>Ամպլիֆիկատորի դաս․</w:t>
      </w:r>
      <w:r w:rsidRPr="00512EB2">
        <w:rPr>
          <w:lang w:val="hy-AM"/>
        </w:rPr>
        <w:t xml:space="preserve"> D</w:t>
      </w:r>
      <w:r w:rsidRPr="00512EB2">
        <w:rPr>
          <w:lang w:val="hy-AM"/>
        </w:rPr>
        <w:br/>
      </w:r>
      <w:r w:rsidRPr="00512EB2">
        <w:rPr>
          <w:rStyle w:val="Strong"/>
          <w:lang w:val="hy-AM"/>
        </w:rPr>
        <w:t>Ամպլիֆիկատորի հզորությունը․</w:t>
      </w:r>
      <w:r w:rsidRPr="00512EB2">
        <w:rPr>
          <w:lang w:val="hy-AM"/>
        </w:rPr>
        <w:t xml:space="preserve"> 1100 Վտ</w:t>
      </w:r>
      <w:r w:rsidRPr="00512EB2">
        <w:rPr>
          <w:lang w:val="hy-AM"/>
        </w:rPr>
        <w:br/>
      </w:r>
      <w:r w:rsidRPr="00512EB2">
        <w:rPr>
          <w:rStyle w:val="Strong"/>
          <w:lang w:val="hy-AM"/>
        </w:rPr>
        <w:t>Ներկառուցված կ</w:t>
      </w:r>
      <w:r w:rsidR="00415C74" w:rsidRPr="00415C74">
        <w:rPr>
          <w:rStyle w:val="Strong"/>
          <w:lang w:val="hy-AM"/>
        </w:rPr>
        <w:t>րոսովեր</w:t>
      </w:r>
      <w:r w:rsidRPr="00512EB2">
        <w:rPr>
          <w:rStyle w:val="Strong"/>
          <w:lang w:val="hy-AM"/>
        </w:rPr>
        <w:t>․</w:t>
      </w:r>
      <w:r w:rsidRPr="00512EB2">
        <w:rPr>
          <w:lang w:val="hy-AM"/>
        </w:rPr>
        <w:t xml:space="preserve"> Այո</w:t>
      </w:r>
      <w:r w:rsidRPr="00512EB2">
        <w:rPr>
          <w:lang w:val="hy-AM"/>
        </w:rPr>
        <w:br/>
      </w:r>
      <w:r w:rsidRPr="00512EB2">
        <w:rPr>
          <w:rStyle w:val="Strong"/>
          <w:lang w:val="hy-AM"/>
        </w:rPr>
        <w:t>Բաժանման հաճախականության կարգավորում․</w:t>
      </w:r>
      <w:r w:rsidRPr="00512EB2">
        <w:rPr>
          <w:lang w:val="hy-AM"/>
        </w:rPr>
        <w:t xml:space="preserve"> Այո</w:t>
      </w:r>
      <w:r w:rsidRPr="00512EB2">
        <w:rPr>
          <w:lang w:val="hy-AM"/>
        </w:rPr>
        <w:br/>
      </w:r>
      <w:r w:rsidRPr="00512EB2">
        <w:rPr>
          <w:rStyle w:val="Strong"/>
          <w:lang w:val="hy-AM"/>
        </w:rPr>
        <w:t>Հաճախականության տիրույթ․</w:t>
      </w:r>
      <w:r w:rsidRPr="00512EB2">
        <w:rPr>
          <w:lang w:val="hy-AM"/>
        </w:rPr>
        <w:t xml:space="preserve"> 40 – 120 Հց</w:t>
      </w:r>
      <w:r w:rsidRPr="00512EB2">
        <w:rPr>
          <w:lang w:val="hy-AM"/>
        </w:rPr>
        <w:br/>
      </w:r>
      <w:r w:rsidRPr="00512EB2">
        <w:rPr>
          <w:rStyle w:val="Strong"/>
          <w:lang w:val="hy-AM"/>
        </w:rPr>
        <w:t>Առավելագույն ձայնային ճնշում․</w:t>
      </w:r>
      <w:r w:rsidRPr="00512EB2">
        <w:rPr>
          <w:lang w:val="hy-AM"/>
        </w:rPr>
        <w:t xml:space="preserve"> 133 դԲ</w:t>
      </w:r>
      <w:r w:rsidRPr="00512EB2">
        <w:rPr>
          <w:lang w:val="hy-AM"/>
        </w:rPr>
        <w:br/>
      </w:r>
      <w:r w:rsidRPr="00512EB2">
        <w:rPr>
          <w:rStyle w:val="Strong"/>
          <w:lang w:val="hy-AM"/>
        </w:rPr>
        <w:t>Մուտքեր․</w:t>
      </w:r>
      <w:r w:rsidRPr="00512EB2">
        <w:rPr>
          <w:lang w:val="hy-AM"/>
        </w:rPr>
        <w:t xml:space="preserve"> XLR</w:t>
      </w:r>
      <w:r w:rsidRPr="00512EB2">
        <w:rPr>
          <w:lang w:val="hy-AM"/>
        </w:rPr>
        <w:br/>
      </w:r>
      <w:r w:rsidRPr="00512EB2">
        <w:rPr>
          <w:rStyle w:val="Strong"/>
          <w:lang w:val="hy-AM"/>
        </w:rPr>
        <w:t>Կորպուսի նյութ․</w:t>
      </w:r>
      <w:r w:rsidRPr="00512EB2">
        <w:rPr>
          <w:lang w:val="hy-AM"/>
        </w:rPr>
        <w:t xml:space="preserve"> Ֆաներա</w:t>
      </w:r>
      <w:r w:rsidRPr="00512EB2">
        <w:rPr>
          <w:lang w:val="hy-AM"/>
        </w:rPr>
        <w:br/>
      </w:r>
      <w:r w:rsidRPr="00512EB2">
        <w:rPr>
          <w:rStyle w:val="Strong"/>
          <w:lang w:val="hy-AM"/>
        </w:rPr>
        <w:t>Չափեր (ԲxԼxԽ)․</w:t>
      </w:r>
      <w:r w:rsidRPr="00512EB2">
        <w:rPr>
          <w:lang w:val="hy-AM"/>
        </w:rPr>
        <w:t xml:space="preserve"> 600 x 445 x 610 մմ</w:t>
      </w:r>
      <w:r w:rsidRPr="00512EB2">
        <w:rPr>
          <w:lang w:val="hy-AM"/>
        </w:rPr>
        <w:br/>
      </w:r>
      <w:r w:rsidRPr="00512EB2">
        <w:rPr>
          <w:rStyle w:val="Strong"/>
          <w:lang w:val="hy-AM"/>
        </w:rPr>
        <w:lastRenderedPageBreak/>
        <w:t>Քաշ․</w:t>
      </w:r>
      <w:r w:rsidRPr="00512EB2">
        <w:rPr>
          <w:lang w:val="hy-AM"/>
        </w:rPr>
        <w:t xml:space="preserve"> 31 կգ</w:t>
      </w:r>
      <w:r w:rsidRPr="00512EB2">
        <w:rPr>
          <w:lang w:val="hy-AM"/>
        </w:rPr>
        <w:br/>
        <w:t>Սատելիտի տեղադրման տեղ- Այո</w:t>
      </w:r>
    </w:p>
    <w:p w:rsidR="00FC37AE" w:rsidRDefault="00FC37AE" w:rsidP="00415C74">
      <w:pPr>
        <w:rPr>
          <w:lang w:val="hy-AM"/>
        </w:rPr>
      </w:pPr>
      <w:r>
        <w:rPr>
          <w:lang w:val="hy-AM"/>
        </w:rPr>
        <w:t>Երաշխիք 3 տարի</w:t>
      </w:r>
    </w:p>
    <w:p w:rsidR="00415C74" w:rsidRPr="00415C74" w:rsidRDefault="00415C74" w:rsidP="00415C74">
      <w:pPr>
        <w:rPr>
          <w:rFonts w:ascii="GHEA Grapalat" w:hAnsi="GHEA Grapalat"/>
          <w:b/>
          <w:sz w:val="28"/>
          <w:szCs w:val="28"/>
          <w:lang w:val="hy-AM"/>
        </w:rPr>
      </w:pPr>
      <w:r w:rsidRPr="00415C74">
        <w:rPr>
          <w:rFonts w:ascii="GHEA Grapalat" w:hAnsi="GHEA Grapalat"/>
          <w:b/>
          <w:sz w:val="28"/>
          <w:szCs w:val="28"/>
          <w:lang w:val="hy-AM"/>
        </w:rPr>
        <w:t>Քանակ-4հատ</w:t>
      </w:r>
    </w:p>
    <w:p w:rsidR="00275D0F" w:rsidRDefault="00275D0F" w:rsidP="00275D0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5B9BD5" w:themeColor="accent1"/>
          <w:sz w:val="28"/>
          <w:szCs w:val="28"/>
          <w:lang w:val="hy-AM" w:eastAsia="ru-RU"/>
        </w:rPr>
      </w:pPr>
    </w:p>
    <w:p w:rsidR="00AA37DD" w:rsidRPr="007C2F14" w:rsidRDefault="00AA37DD" w:rsidP="00AA37D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val="hy-AM" w:eastAsia="ru-RU"/>
        </w:rPr>
      </w:pPr>
      <w:r w:rsidRPr="007C2F14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val="hy-AM" w:eastAsia="ru-RU"/>
        </w:rPr>
        <w:t>RCF COVER SUB 905-AS II Պատյաններ (չեխոլներ)</w:t>
      </w:r>
    </w:p>
    <w:p w:rsidR="00AA37DD" w:rsidRPr="007C2F14" w:rsidRDefault="00AA37DD" w:rsidP="00AA37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  <w:r w:rsidRPr="007C2F14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Արտադրողի օրիգինալ պաշտպանիչ պատյան՝ նախատեսված </w:t>
      </w:r>
      <w:r w:rsidRPr="007C2F14">
        <w:rPr>
          <w:rFonts w:ascii="Times New Roman" w:eastAsia="Times New Roman" w:hAnsi="Times New Roman" w:cs="Times New Roman"/>
          <w:b/>
          <w:bCs/>
          <w:sz w:val="24"/>
          <w:szCs w:val="24"/>
          <w:lang w:val="hy-AM" w:eastAsia="ru-RU"/>
        </w:rPr>
        <w:t>RCF SUB 905-AS II</w:t>
      </w:r>
      <w:r w:rsidRPr="007C2F14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 բաս բարձրախոսների համար։</w:t>
      </w:r>
    </w:p>
    <w:p w:rsidR="00AA37DD" w:rsidRPr="00A24737" w:rsidRDefault="00AA37DD" w:rsidP="00AA37D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Նյութ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խիտ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տեքստիլ</w:t>
      </w:r>
      <w:proofErr w:type="spellEnd"/>
    </w:p>
    <w:p w:rsidR="00AA37DD" w:rsidRPr="00A24737" w:rsidRDefault="00AA37DD" w:rsidP="00AA37D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Ջրակայուն</w:t>
      </w:r>
      <w:proofErr w:type="spellEnd"/>
    </w:p>
    <w:p w:rsidR="00AA37DD" w:rsidRDefault="00AA37DD" w:rsidP="00AA37D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Կողային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բացվածքներ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հեշտ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տեղափոխման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համար</w:t>
      </w:r>
      <w:proofErr w:type="spellEnd"/>
    </w:p>
    <w:p w:rsidR="00FC37AE" w:rsidRDefault="00FC37AE" w:rsidP="00AA37D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Երաշխիք 3 տարի</w:t>
      </w:r>
    </w:p>
    <w:p w:rsidR="00AA37DD" w:rsidRPr="00AA37DD" w:rsidRDefault="00AA37DD" w:rsidP="00AA37D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37DD">
        <w:rPr>
          <w:rFonts w:ascii="Times New Roman" w:eastAsia="Times New Roman" w:hAnsi="Times New Roman" w:cs="Times New Roman"/>
          <w:b/>
          <w:sz w:val="28"/>
          <w:szCs w:val="28"/>
          <w:lang w:val="hy-AM" w:eastAsia="ru-RU"/>
        </w:rPr>
        <w:t>Քանակ 4հատ</w:t>
      </w:r>
    </w:p>
    <w:p w:rsidR="00AA37DD" w:rsidRPr="00275D0F" w:rsidRDefault="00AA37DD" w:rsidP="00275D0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5B9BD5" w:themeColor="accent1"/>
          <w:sz w:val="28"/>
          <w:szCs w:val="28"/>
          <w:lang w:val="hy-AM" w:eastAsia="ru-RU"/>
        </w:rPr>
      </w:pPr>
    </w:p>
    <w:p w:rsidR="007109B6" w:rsidRPr="00415C74" w:rsidRDefault="007109B6">
      <w:pPr>
        <w:rPr>
          <w:lang w:val="hy-AM"/>
        </w:rPr>
      </w:pPr>
    </w:p>
    <w:sectPr w:rsidR="007109B6" w:rsidRPr="00415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831B3"/>
    <w:multiLevelType w:val="multilevel"/>
    <w:tmpl w:val="DC461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AF7A98"/>
    <w:multiLevelType w:val="multilevel"/>
    <w:tmpl w:val="EFC62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9427A1"/>
    <w:multiLevelType w:val="multilevel"/>
    <w:tmpl w:val="F0F44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953719"/>
    <w:multiLevelType w:val="multilevel"/>
    <w:tmpl w:val="DED4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F208EB"/>
    <w:multiLevelType w:val="hybridMultilevel"/>
    <w:tmpl w:val="BB203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3322AE"/>
    <w:multiLevelType w:val="multilevel"/>
    <w:tmpl w:val="42D2D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17C"/>
    <w:rsid w:val="00275D0F"/>
    <w:rsid w:val="00415C74"/>
    <w:rsid w:val="007109B6"/>
    <w:rsid w:val="0085517C"/>
    <w:rsid w:val="009D0F83"/>
    <w:rsid w:val="00AA37DD"/>
    <w:rsid w:val="00FC3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702C8"/>
  <w15:chartTrackingRefBased/>
  <w15:docId w15:val="{6DEC0783-6A7D-43EA-B7A9-B24BE8B2A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5D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75D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275D0F"/>
    <w:rPr>
      <w:b/>
      <w:bCs/>
    </w:rPr>
  </w:style>
  <w:style w:type="paragraph" w:styleId="ListParagraph">
    <w:name w:val="List Paragraph"/>
    <w:basedOn w:val="Normal"/>
    <w:uiPriority w:val="34"/>
    <w:qFormat/>
    <w:rsid w:val="00FC37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11</cp:revision>
  <dcterms:created xsi:type="dcterms:W3CDTF">2025-11-26T12:23:00Z</dcterms:created>
  <dcterms:modified xsi:type="dcterms:W3CDTF">2025-11-26T12:46:00Z</dcterms:modified>
</cp:coreProperties>
</file>