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0144-Ա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թվային կարգավորիչի, դինամիկների ,հեռակառավարվող բարձրախոսների և կից սարքավորումների ձեռքբերում և տեղադրում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finbazhin@sisian.am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0144-Ա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թվային կարգավորիչի, դինամիկների ,հեռակառավարվող բարձրախոսների և կից սարքավորումների ձեռքբերում և տեղադրում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թվային կարգավորիչի, դինամիկների ,հեռակառավարվող բարձրախոսների և կից սարքավորումների ձեռքբերում և տեղադրում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finbazhin@sisian.am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թվային կարգավորիչի, դինամիկների ,հեռակառավարվող բարձրախոսների և կից սարքավորումների ձեռքբերում և տեղադրում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կարգավորիչ(ուժեղացուցիչ տակդիրով)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Դինամիկներ տակդիրով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բարձրախոս /լրակազմ/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ՍՄՍՀ-ԷԱՃԱՊՁԲ-26/8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ՍՄՍՀ-ԷԱՃԱՊՁԲ-26/8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կարգավորիչ(ուժեղացուցիչ տակդիրով)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Դինամիկներ տակդիրով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Հեռակառավարվող բարձրախոս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Ք․Սիսիան Սիսական 44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80(ութսուն)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Ք․Սիսիան Սիսական 44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80(ութսուն)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Ք․Սիսիան Սիսական 44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80(ութսուն)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