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համար (IVD); սլայդները ծածկող նախանոսրացված լուծույթ, որն օգտագործվում է որպես հեղուկ ռեագենտները օդից բաժանող բարյեր, ինչի շնորհիվ  ապահովում է կայուն հեղուկ միջավայր սլայդների ներկման, BenchMark ավտոմատացված համակարգերի միջոցով իրականացվող իմունոհիստոքիմիական, կամ in situ հիբրիդիզացիայի ռեակցիաների համար; նախատեսված է BenchMark GX և BenchMark XT սլայդների ներկման ավտոմատ համակարգերի հետ օգտագործման համար; 2լ տարողությամբ տարայով; պարունակում է ցածր խտության պարաֆինային ածխաջրածիններ և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հատուկ նախատեսված Benchmark GX սարքի տարեկան խնամքի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24մմ*50մմ,որակյալ։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ՄԻԱՎ 1-2 հակամարմինների որակակական որոշման համար։ Հարաբերական ճշտությունը առնվազն 99,9%, հարաբերական զգայունությունը՝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B-ի վիրուսի որակական որոշման համար: Հարաբերական զգայունությունը առնվազն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մեթոդով ներկելու համար,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նախատեսված ACCENT MC240 ավտոմատ բիոքիմիական վերլուծիչի աշխատանքի   համար։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CRP որակական և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Ստրմոատոլայզեր-4DS (STROMATOLYSER -4DS), ներկող նյութ XS- 500i,  XS 1000i և XT 4000i հեմատոլոգիական անալիզատորի համար: Ֆորմատ` 42 մլ,: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Ստրոմատոլայզեր-4DL (STROMATOLYSER -4DL),  քայքայող նյութ: Մեթոդ` Ֆլուրեսցենտային հոսքի ցիտոմետրիա անալիզ XS 1000i, XS- 500i հեմատոլոգիական անալիզատորի համար: Ֆորմատ` 2 Lիտր: Ստուգող նմուշ` երակային և մազանոթային արյուն: ISO 9001,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պատրաստ օգտագործման համար,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 111 անալիզատորի համար: Ֆորմատ` 12 x 3 ml:For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Calcitonin (Elecsys Calcitonin) Էլեկսիս կոբասe 411անալիզատորի համար: Մեթոդ`Էլեկտրոքեմիլումինեսցենտային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(Elecsys HE 4):Էլեկսիս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հեղուկ նախատեսված i15 արյան գազերի և էլեկտրոլիտերիվելուծիչի համար, պահպանման ռեժիմը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i15 արյան գազերի և էլեկտրոլիտերի վելուծիչի համար: Պարամետրերը ՝ pH, PCO2, PO2, Na, K, CI, Ca, Hct, պահպանման ռեժիմը +2․․․․ +8 °СՖորմատ՝ լրակազմ, լրակազմում՝ 1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(Ammonia, cobas Integra, cobas c) որաշման թեստ հավաքածու Կոբաս ինտեգրա և Կոբաս Ս311 անալիզատորների համար: Օրիգինալ: Ֆորմատ`150 թեստ տուփում/հատ: Ստուգվող նմուշ` արյան շիճուկ: Նոր է, չօգտագործված, գործարանային փաթեթավորմամբ: Պահպանման պայմանները 2-8 °C ջերմաստիճան: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վերլուծիչի համար: Ֆորմատը` 6x22մլ: Ֆիրմային նշանի պարտադիր առկայություն: For In Vitro Diagnostic only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