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ԵՊՀ-ԷԱՃԱՊՁԲ-26/45</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материалы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плазменно-усиленного химического осаждения из паровой фазы (PECVD)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Аргон газ в баллоне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дифрактометр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определения температуры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Сверхмощный источник бесперебойного питания с чистой синусоидальной волной: 10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1000 В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800 В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Станок с компьютерным  цифровым  управлением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Инфракрасная паяльная установка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 (060 710 323).</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плазменно-усиленного химического осаждения из паровой фазы (PECVD)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Аргон газ в баллоне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дифрактометр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определения температуры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Сверхмощный источник бесперебойного питания с чистой синусоидальной волной: 10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1000 В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800 В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Станок с компьютерным  цифровым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Инфракрасная паяльная установка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20-180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плазменно-усиленного химического осаждения из паровой фазы (PECVD)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Аргон газ в баллоне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дифрактометр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определения температуры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Сверхмощный источник бесперебойного питания с чистой синусоидальной волной: 10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1000 В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 чистой синусоидальной волной, 800 В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Станок с компьютерным  цифровым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Инфракрасная паяльная установка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