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ՀԱԷԿ-ԷԱՃԱՊՁԲ-27/26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ՀԱԷԿ-ԷԱՃԱՊՁԲ-27/26</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ՀԱԷԿ-ԷԱՃԱՊՁԲ-27/26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молибденокислый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олова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Д-манит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Калий-натрий виннокислый (сегнетовая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технический (хромпик)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Кальцинированная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двухуглекислый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"ՀԱԷԿ-ԷԱՃԱՊՁԲ-27/26"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ՀԱԷԿ-ԷԱՃԱՊՁԲ-27/26*.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"ՀԱԷԿ-ԷԱՃԱՊՁԲ-27/26"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ՀԱԷԿ-ԷԱՃԱՊՁԲ-27/26*.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ՀԱԷԿ-ԷԱՃԱՊՁԲ-27/26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чистый, бесцветная, прозрачная жидкость с характерным острым запахом, не содержащий механических примесей, с массовой долей аммиака  не менее 25%, хлоридов не более 0,00005%, железа не более 0,00001%, тяжелых металлов (Pb) не более 0,00005%, упаковка в канистрах от  15÷20кг, со сроком годности одного года со дня изготовления. ГОСТ 3760-79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Особо чистый, бесцветная прозрачная  жидкость дымящая  на воздухе. Массовая доля хлористого водорода 35÷38%, упаковка: обязательно в таре 0,5÷1л, срок годности 1 год с даты производства. 
ГОСТ 14261-77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химически чистый, в герметичных ампулах, в 1-ой пачке по 10 ампул, 
ТУ 2642-581-00205087-2007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Чистая для анализа, прозрачная, бесцветная, горючая жидкость с резким запахом, формула: СзН₆О,  массовая доля основного вещества не менее 99,75%, срок годности 1 год с даты производства.  ГОСТ 2603-79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молибденокислый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чистый, бесцветные или слегка окрашенные в зеленоватый цвет кристаллы растворимые в воде, с массовой долей основного вещества  99-100%, хлоридов не более 0,005%, железа не более 0,0001%, тяжелых металлов (Pb) не более 0,0001%,упаковка до 0,5кг, со сроком годности 3 года со дня изготовления. ГОСТ 3765-78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кристаллы, чистый для анализа, с  массовой долей основного вещества  не менее 98%, содержание железа не более 0,002%, содержание тяжелых металлов (Pb) не более 0,005%, Упаковка  тара до 0,1 кг, со сроком годности 3 года со дня изготовления. ГОСТ  36-68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Д-манит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кристаллы сладкие на вкус, растворимые в воде, чистый для анализа с  массовой долей хлоридов не более 0,002%, тяжелых металлов (Сu) не более 0,0005%, упаковка в бумажных мешках с полиэтиленовым вкладышем по 10кг, со сроком годности 3 года со дня изготовления. ТУ 6-09-5484-90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Калий-натрий виннокислый (сегнетовая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чистый, бесцветные прозрачные кристаллы, легко растворимые в воде, с  массовой долей основного вещества  не менее 99,5%, хлоридов не более 0,0005%, железа не более 0,0005%, тяжелых металлов (Pb) не более 0,0005%, упаковка тара до одного кг, со сроком годности 3 года со дня изготовления.  ГОСТ5845-79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Темно-фиолетовые, почти черные кристаллы при растворении в воде образуют раствор яркой фуксии. плотность: 2,7 г/см², температура плавления: свыше 200˚С, содержание основного вещества: 99%, сорт «Ч», бочки металлические герметичные по 25кг, ГОСТ 20490-75 или аналог. Упаковки должны быть маркированы следующими символами: название вещества и его химическая формула. масса реагента  ГОСТ, ОСТ или ТУ; классификация реактивов: чистые (ч), х.ч. (х.ч.), чистые для анализа (ч.д а), технические (техн). серийный номер; период производства; дата окончания срока;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технический (хромпик)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сорт, внешний вид - оранжево-красный цвет, массовая доля бихромата калия (K₂Cr₂Օ₇) - не менее   99.7%, массовая доля сульфатов в пересчете на SO₄ - не более  0.05%, массовая доля хлоридов в пересчете на Cl - не более  0.1%, массовая доля не растворимого в воде остатка - не более  0.1%, массовая доля влаги - не более  0.05%, упаковано в влагостойкими мешками.
 ГОСТ 2652-78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Кальцинированная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белого цвета, марка Б, высший сорт, массовая доля углекислого натрия (Na₂СО), не менее 99.4%, растворяется в воде, Упакованы в 25÷50кг бумажные или полиэтиленовые мешки, срок годности: минимум 3 года на момент поставки. ГОСТ 5100-85 или аналог. На упаковках должны быть этикетки со следующими обозначениями: название вещества и его химическая формула; масса реактива; ГОСТ, ОСТ  или ТУ; классификация реактива: чистый (ч), химически чистый (х.ч.), чистый для анализа (ч.д.а), технический (техн.); номер партии; дата изготовления;
 срок годности;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двухуглекислый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чистый, бесцветные кристаллы или белый порошок, хорошо растворимый в воде, с массовой долей основного вещества  не менее 99,8%, хлоридов не более 0,001%, железа не более 0,0005%, тяжелых металлов (Pb) не более 0,0005%, со сроком годности 2 года со дня изготовления. ГОСТ4201-79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Чистый для анализа, в ампулах (в коробке 10 ампул), ТУ 2642-581-00205087-2007, 
ГОСТ 25794.1-83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с плотностью не более 0,79 г/см³, с температурой вспышки не ниже 33°С с отсутствием содержания механических примесей и воды, со сроком годности 3 года (минимум 2 года на момент поставки), фасовка желательна в 20л-ую тару. ГОСТ 3134-78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чистый, прозрачная бесцветная жидкость, с  массовой долей основного вещества  не менее 99,8%, хлоридов не более 0,0001%, железа не более 0,00002%, тяжелых металлов (Pb) не более 0,00003%, упаковка тара до одного кг, со сроком годности 1 года со дня изготовления. ГОСТ 6175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AGFA D4 100х120 мм в пачке 100 шт. Срок годности не менее 2 лет, вакуумная  упаковка.должны быть с 2025г. производства. AGFA NOVA STRUCTURIX для автоматической проявочной машины. Для контроля  металла и сварных швов AGFA D7 4 տուփ (шт), կամ FUJI (IX100) 8 տուփ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AGFA D4 100х240 мм в пачке 100 шт. Срок годности не менее 2 лет, вакуумная  упаковка.должны быть с 2025г. производства. AGFA NOVA STRUCTURIX для автоматической проявочной машины. Для контроля  металла и сварных швов AGFA D7 4 տուփ (шт), կամ FUJI (IX100) 8 տուփ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AGFA D7 100х240 мм в пачке 100 шт. Срок годности не менее 2 лет, вакуумная  упаковка.должны быть с 2025г. производства. AGFA NOVA STRUCTURIX для автоматической проявочной машины. Для контроля  металла и сварных швов AGFA D7 4 տուփ (шт), կամ FUJI (IX100) 8 տուփ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молибденокислый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Д-манит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Калий-натрий виннокислый (сегнетовая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технический (хромпик)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Кальцинированная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двухуглекислый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