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ԵՔ-ԷԱՃԱՊՁԲ-26/49</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Ачапняк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установка скамеек с металлическим каркасом и деревянными сиденьями
Скамья с металлическим каркасом и деревянными сиденьями должна быть изготовлена размерами не менее
  2000х900мм. Металлический каркас выполнить из трубы квадратного сечения не менее /40х40х3мм/ с 2-х сторон станка сваркой (сваренные детали отшлифовать точильным камнем). Высота металлических бортов дол жна быть не менее  630 мм.В нижней части ножек металлических бортов приварить 4 металлические пластины размером не менее 70х70 мм толщиной не менее 3 мм, с 4 отверстиями на каждой, для крепления к платформе/полу.
Непосредственно под сиденьем скамьи / под деревянными частями, спереди и сзади / к 2 металлическим сторонам необходимо приварить 2 отрезка трубы квадратного сечения не менее 30x30 мм, толщина металла не менее  1,5 мм.
 Стальные уголки не менее  40х40х4мм длиной не менее  460мм приварить к 2-м металлическим сторонам для крепления сидений, а также стальные уголки не менее  40х40х4мм длиной не менее  300мм для крепления костылей. Посередине скамьи под деревянными частями сиденья и под деревянными частями костыля разместить металлическую трубу толщиной не менее  30х20мм с прямоугольным разрезом, толщина металла не менее 1,5мм, приварив ее к раме основания, а деревянные детали фиксируются болт и гайка опору скамейки /4 шт/ и сиденье (6 шт) закрепить к 2 металлическим бортам с помощью гвоздя и грива, полированные детали из бука размерами не менее   1900х60х40 мм, края частей сиденья закруглить. Металлические детали должны быть окрашены в два слоя /цвет по желанию заказчика/. Деревянные части покрыть затемняющим лаком цвета бука, на верхней деревянной части спинки лазерной гравировкой выгравировать «Ачапняк». Перенос и установка скамеек по указанным заказчиком адресам должна быть произведена организацией-победителем Металлический каркас скамейки должен быть изготовлен по фото, предоставленному заказчиком.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Перевозка и установка (при необходимости — выполнение крепления путем бетонирования в процессе установки) по адресу, указанному заказчиком, осуществляются поставщиком.
4. Устанавливается гарантийный срок в один год со дня предоставления
Прилагается изображение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 установка урн для мусора с металлическим ведром.
Мусорное ведро должно быть окрашено в серый цвет. Размер оцинкованного ковша не менее 490*250*250, толщина листа не менее 0,55 мм. Размер металлического контейнера для мусора: не менее 660*350*350, 10*30*1, 10*40*1 мм из металлической труби, крышка металлическая, съемная. Ко всем 4 углам нижней части мусорного бака припаяны пластины размером не менее 2 мм 40*40 мм с отверстиями по одному для крепления к Земле․.Мусорное ведро должно быть  неиспользованным.    Транспортировка и установка мусорных баков осуществляется за счет средств поставщика по указанным адресам заказчика․
ТЕХНИЧЕСКОЕ ЗАДАНИЕ 
1. Металлический мусорный баки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Перевозка и установка (при необходимости — выполнение крепления путем бетонирования в процессе установки) по адресу, указанному заказчиком, осуществляются поставщиком.
4. Устанавливается гарантийный срок в один год со дня предоставления
Прилагается изображение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01.06.2026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01.06.2026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