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2026.03.09.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քաղաքապետարանի աշխատակազմի եկամուտների հաշվառման և գանձման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ծրագրային համակարգ՝  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 նպատակով:
   Համակարգը պետք է կազմված լինի հետևյալ բաղկացուցիչ մասիերից՝ 
1.պատվիրատուի առկա համակարգի կարգավորմամբ SMS հաղորդագրություններ ուղարկելու առցանց ծրագրային ինտերֆեյս API, 
2.պատվիրատուի առկա համակարգի կարգավորմամբ SMS հաղորդագրությունների հաշվետվությունների ստացման առցանց ծրագրային ինտերֆեյս API,
3.համակարգի սպասարկում՝ 24/7 (24 ժամ և շաբաթական 7 օր), 
4.WEB ինտերֆեյս օպերատորի կողմից հաղորդագրությունների ուղարկման համար:
   Ծառայությունների մատուցողը պարտավոր է ինտեգրվել Պատվիրատուի կողմից տրամադրած առցանց ծրագրային իտերֆեյսին և Պատվիրատուի ծրագրային կարգավորումներով իրականացնել SMS հաղորդագրություններ ուղարկելու հարցումները:
   Պատվիրատուն պետք է ունենա ծրագրային առցանց հնարավորություն ուղարկված և ստացված SMS հաղորդագրությունների կարգավիճակի մասին: 
   Ուղարկված հաղորդագրությունների կարգավիճակների ստացման համար Կատարողը պետք է տրամադրի ծրագրային ինտերֆեյս ըստ Պատվիրատուկ համակարգի կոնֆիգուրացման:
   Կատարողը պարտավոր է Պատվիրատուի կողմից ուղարկված հաղորդագրությունների մասով Պատվիրատուրին տրամադրի ուղարկված SMS հաղորդագրությունների կարգավիճակների մասին՝ ըստ պատվիրատուի ծրագրային համակարգի կարգավորումների:
   Կատարողը վեր նշված ծառայությունների համար պետք է տրամադրի 24/7 (24 ժամ և շաբաթական 7 օր) սպասարկում: Սպասարկումը իրենից ենթադրում է համակարգի անխափան աշխատանքի ապահովում և առաջ եկած խնդիրների դեպքում առագ արձագանքում և խնդրի կարգավորում: Առաջ եկած խնդիրների կարգավորման համար Պատվիրատուն կտրամադրի էլեկտրոնային տոմսի դուրս գրման համակարգ կամ լուծում, իսկ կատարողը կտրամադրի հեռախոսահամար կապի հաստատման համար: Նշված տեխնիակական խնդիրների առաջացման դեպքում Պատվիրատում պետք է բացի էլեկտրոնային տոմս, որը կֆիքսի դուսա գրված տոմսի ժամը և ամսաթիվը, տեխնիական խնդրի նկարագիրը և տեխնիկական խնդրի կարևորության աստիճանը: Առաջ եկած տեխնիակական խնդիրները պետք է կարգավորվեն Կատարողի կողմից սեղմ ժամկետներում, որի արդյունքում ապահովվի Պատվիրատուրի համակարգի անխափան աշխատանքը:
   Կատարողը Պատվիրատուին պետք է տրամադրի WEB ինտերֆեյս Պատվիրատուի օպերատորի կողմից հաղորդագրությունների ձեռքով (ոչ ավտոմատ) ուղարկման համար: Նշված ինտերֆեյսը պետք է հնարավորություն տա Պատվիրատուին EXCEL ֆայլի միջոցով տվյալները բեռնի նշված ինտերֆեյս և ուղարկել կոճակի միջոցով ուղարկի կարճ հաղորդագրություններ ֆայլում նշված հեռախոսահամարներին ֆայլում նշված տեքստով:
   Քանի որ ուղարկվող հաղորդագրությունները կարող են պարունակել միանգամյա ծածկագրեր և անձնական տվյալներ, ապա Կատարողը պետք է ապահովի հետևյալ պայմաննները՝
1.Կատարողը պետք է երաշխավորի, որ ծառայությունների մատուցման համար ունի բոլոր իրավական փաստաթղթերը, կարող է ապահովել ամբողջական ծածկույթ ՀՀ տարածքում և ունի SMS հաղորդագրություններրի ուղարկման համար կնքված ուղղիղ պայմանագրեր ՀՀ  և ԱՀ գործող բոլոր բջջային օպերատորների հետ:
2.Կատարողը պետք է երաշխավորի, որ ծառայությունը մատուցվելու է բացառապես ՀՀ տարածքում գտնվող սերվերների և ենթակառուցվածքի միջոցով։ 
3.Ուղարկված հաղորդագրությունը բաժանորդի հեռախոսահամարին պետք է հասնի առավելագույնը 5 վարկյանի ընթացքում:  
   Կատարողի կողմից մատուցված ծառայությունների մասով ուղարկված SMS հաղորդագրությունների քանակական հաշվարկը պետք է իրականացվի բացառապես ՀՀ բջջային օպերատորների SMSC-ի կողմից տրամադրված առցանց հաշվետվության միջոցով, որը Պատվիրատուն պետք է ստանա վեր նշվցած Պատվիրատուի առկա համակարգի կարգավորմամբ SMS հաղորդագրությունների հաշվետվությունների ստացման առցանց ծրագրային ինտերֆեյս API միջոցով:
Պայմանագրի շրջանակներում ուղարկվելու է մինչև 100.000 SMS հաղորդագրություն:
Վճարումը կատարվելու է փաստացի ուղարկվող SMS հաղորդագրությունների համար:
1 SMS հաղորդագրության արժեքը հաշվարկվելու է պայմանագրի գինը բաժանելով 100.000 SMS հաղորդագրության քանակով: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