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ՆՄԲԿ-ԷԱՃԱՊՁԲ-26/59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բժշկական կենտրոն ՓԲԸ կարիքների համար գույքի(կահույք, տեխնիկա) գնման ընթացակարգ ՆՄԲԿ-ԷԱՃԱՊՁԲ-26/59</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ՆՄԲԿ-ԷԱՃԱՊՁԲ-26/59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բժշկական կենտրոն ՓԲԸ կարիքների համար գույքի(կահույք, տեխնիկա) գնման ընթացակարգ ՆՄԲԿ-ԷԱՃԱՊՁԲ-26/59</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բժշկական կենտրոն ՓԲԸ կարիքների համար գույքի(կահույք, տեխնիկա) գնման ընթացակարգ ՆՄԲԿ-ԷԱՃԱՊՁԲ-26/59</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ՆՄԲԿ-ԷԱՃԱՊՁԲ-26/59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բժշկական կենտրոն ՓԲԸ կարիքների համար գույքի(կահույք, տեխնիկա) գնման ընթացակարգ ՆՄԲԿ-ԷԱՃԱՊՁԲ-26/59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հովհար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քամիչով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2026.03.09.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ՆՄԲԿ-ԷԱՃԱՊՁԲ-26/59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ՆՄԲԿ-ԷԱՃԱՊՁԲ-26/59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«ՆՄԲԿ-ԷԱՃԱՊՁԲ-26/59»*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«ՆՄԲԿ-ԷԱՃԱՊՁԲ-26/59»*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ՆՈՐՔ ՄԱՐԱՇ ԲԿ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հովհար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քամիչով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հովհար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քամիչով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