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67BFBD" w14:textId="2FFC6462" w:rsidR="00CE7376" w:rsidRPr="00CE7376" w:rsidRDefault="00CE7376" w:rsidP="00CE7376">
      <w:pPr>
        <w:pStyle w:val="Heading2"/>
        <w:spacing w:before="0" w:beforeAutospacing="0" w:after="0" w:afterAutospacing="0" w:line="276" w:lineRule="auto"/>
        <w:rPr>
          <w:sz w:val="22"/>
          <w:szCs w:val="22"/>
        </w:rPr>
      </w:pPr>
      <w:r w:rsidRPr="00CE7376">
        <w:rPr>
          <w:sz w:val="22"/>
          <w:szCs w:val="22"/>
        </w:rPr>
        <w:t>I. ՏԵԽՆԻԿԱԿԱՆ ԲՆՈՒԹԱԳԻՐ</w:t>
      </w:r>
    </w:p>
    <w:p w14:paraId="4E339C76" w14:textId="77777777" w:rsidR="00CE7376" w:rsidRPr="00CE7376" w:rsidRDefault="00CE7376" w:rsidP="00CE7376">
      <w:pPr>
        <w:pStyle w:val="NormalWeb"/>
        <w:spacing w:before="0" w:beforeAutospacing="0" w:after="0" w:afterAutospacing="0" w:line="276" w:lineRule="auto"/>
        <w:rPr>
          <w:sz w:val="22"/>
          <w:szCs w:val="22"/>
        </w:rPr>
      </w:pPr>
      <w:proofErr w:type="spellStart"/>
      <w:r w:rsidRPr="00CE7376">
        <w:rPr>
          <w:rStyle w:val="Strong"/>
          <w:sz w:val="22"/>
          <w:szCs w:val="22"/>
        </w:rPr>
        <w:t>Ուղևորատար</w:t>
      </w:r>
      <w:proofErr w:type="spellEnd"/>
      <w:r w:rsidRPr="00CE7376">
        <w:rPr>
          <w:rStyle w:val="Strong"/>
          <w:sz w:val="22"/>
          <w:szCs w:val="22"/>
        </w:rPr>
        <w:t xml:space="preserve"> </w:t>
      </w:r>
      <w:proofErr w:type="spellStart"/>
      <w:r w:rsidRPr="00CE7376">
        <w:rPr>
          <w:rStyle w:val="Strong"/>
          <w:sz w:val="22"/>
          <w:szCs w:val="22"/>
        </w:rPr>
        <w:t>ավտոմոբիլ</w:t>
      </w:r>
      <w:proofErr w:type="spellEnd"/>
      <w:r w:rsidRPr="00CE7376">
        <w:rPr>
          <w:rStyle w:val="Strong"/>
          <w:sz w:val="22"/>
          <w:szCs w:val="22"/>
        </w:rPr>
        <w:t xml:space="preserve"> (</w:t>
      </w:r>
      <w:proofErr w:type="spellStart"/>
      <w:r w:rsidRPr="00CE7376">
        <w:rPr>
          <w:rStyle w:val="Strong"/>
          <w:sz w:val="22"/>
          <w:szCs w:val="22"/>
        </w:rPr>
        <w:t>միկրոավտոբուս</w:t>
      </w:r>
      <w:proofErr w:type="spellEnd"/>
      <w:r w:rsidRPr="00CE7376">
        <w:rPr>
          <w:rStyle w:val="Strong"/>
          <w:sz w:val="22"/>
          <w:szCs w:val="22"/>
        </w:rPr>
        <w:t>)</w:t>
      </w:r>
      <w:r w:rsidRPr="00CE7376">
        <w:rPr>
          <w:sz w:val="22"/>
          <w:szCs w:val="22"/>
        </w:rPr>
        <w:br/>
      </w:r>
      <w:r w:rsidRPr="00CE7376">
        <w:rPr>
          <w:rStyle w:val="Emphasis"/>
          <w:sz w:val="22"/>
          <w:szCs w:val="22"/>
        </w:rPr>
        <w:t>(</w:t>
      </w:r>
      <w:proofErr w:type="spellStart"/>
      <w:r w:rsidRPr="00CE7376">
        <w:rPr>
          <w:rStyle w:val="Emphasis"/>
          <w:sz w:val="22"/>
          <w:szCs w:val="22"/>
        </w:rPr>
        <w:t>էլեկտրոնային</w:t>
      </w:r>
      <w:proofErr w:type="spellEnd"/>
      <w:r w:rsidRPr="00CE7376">
        <w:rPr>
          <w:rStyle w:val="Emphasis"/>
          <w:sz w:val="22"/>
          <w:szCs w:val="22"/>
        </w:rPr>
        <w:t xml:space="preserve"> </w:t>
      </w:r>
      <w:proofErr w:type="spellStart"/>
      <w:r w:rsidRPr="00CE7376">
        <w:rPr>
          <w:rStyle w:val="Emphasis"/>
          <w:sz w:val="22"/>
          <w:szCs w:val="22"/>
        </w:rPr>
        <w:t>աճուրդի</w:t>
      </w:r>
      <w:proofErr w:type="spellEnd"/>
      <w:r w:rsidRPr="00CE7376">
        <w:rPr>
          <w:rStyle w:val="Emphasis"/>
          <w:sz w:val="22"/>
          <w:szCs w:val="22"/>
        </w:rPr>
        <w:t xml:space="preserve"> </w:t>
      </w:r>
      <w:proofErr w:type="spellStart"/>
      <w:r w:rsidRPr="00CE7376">
        <w:rPr>
          <w:rStyle w:val="Emphasis"/>
          <w:sz w:val="22"/>
          <w:szCs w:val="22"/>
        </w:rPr>
        <w:t>միջոցով</w:t>
      </w:r>
      <w:proofErr w:type="spellEnd"/>
      <w:r w:rsidRPr="00CE7376">
        <w:rPr>
          <w:rStyle w:val="Emphasis"/>
          <w:sz w:val="22"/>
          <w:szCs w:val="22"/>
        </w:rPr>
        <w:t xml:space="preserve"> </w:t>
      </w:r>
      <w:proofErr w:type="spellStart"/>
      <w:r w:rsidRPr="00CE7376">
        <w:rPr>
          <w:rStyle w:val="Emphasis"/>
          <w:sz w:val="22"/>
          <w:szCs w:val="22"/>
        </w:rPr>
        <w:t>ձեռքբերման</w:t>
      </w:r>
      <w:proofErr w:type="spellEnd"/>
      <w:r w:rsidRPr="00CE7376">
        <w:rPr>
          <w:rStyle w:val="Emphasis"/>
          <w:sz w:val="22"/>
          <w:szCs w:val="22"/>
        </w:rPr>
        <w:t xml:space="preserve"> </w:t>
      </w:r>
      <w:proofErr w:type="spellStart"/>
      <w:r w:rsidRPr="00CE7376">
        <w:rPr>
          <w:rStyle w:val="Emphasis"/>
          <w:sz w:val="22"/>
          <w:szCs w:val="22"/>
        </w:rPr>
        <w:t>նպատակով</w:t>
      </w:r>
      <w:proofErr w:type="spellEnd"/>
      <w:r w:rsidRPr="00CE7376">
        <w:rPr>
          <w:rStyle w:val="Emphasis"/>
          <w:sz w:val="22"/>
          <w:szCs w:val="22"/>
        </w:rPr>
        <w:t>)</w:t>
      </w:r>
    </w:p>
    <w:p w14:paraId="2D063CCD" w14:textId="77777777" w:rsidR="00CE7376" w:rsidRPr="00CE7376" w:rsidRDefault="00000000" w:rsidP="00CE7376">
      <w:pPr>
        <w:spacing w:after="0" w:line="276" w:lineRule="auto"/>
      </w:pPr>
      <w:r>
        <w:pict w14:anchorId="39B3932A">
          <v:rect id="_x0000_i1025" style="width:0;height:1.5pt" o:hralign="center" o:hrstd="t" o:hr="t" fillcolor="#a0a0a0" stroked="f"/>
        </w:pict>
      </w:r>
    </w:p>
    <w:p w14:paraId="14197820" w14:textId="77777777" w:rsidR="00994F10" w:rsidRPr="00BD5289" w:rsidRDefault="00994F10" w:rsidP="00994F1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BD5289">
        <w:rPr>
          <w:rFonts w:ascii="Times New Roman" w:eastAsia="Times New Roman" w:hAnsi="Times New Roman" w:cs="Times New Roman"/>
          <w:b/>
          <w:bCs/>
        </w:rPr>
        <w:t xml:space="preserve">1.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Օրենսդրական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հղումներ</w:t>
      </w:r>
      <w:proofErr w:type="spellEnd"/>
    </w:p>
    <w:p w14:paraId="30222FAE" w14:textId="77777777" w:rsidR="00994F10" w:rsidRPr="00BD5289" w:rsidRDefault="00994F10" w:rsidP="00994F1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D5289">
        <w:rPr>
          <w:rFonts w:ascii="Times New Roman" w:eastAsia="Times New Roman" w:hAnsi="Times New Roman" w:cs="Times New Roman"/>
        </w:rPr>
        <w:t xml:space="preserve">1.1. </w:t>
      </w:r>
      <w:proofErr w:type="spellStart"/>
      <w:r w:rsidRPr="00BD5289">
        <w:rPr>
          <w:rFonts w:ascii="Times New Roman" w:eastAsia="Times New Roman" w:hAnsi="Times New Roman" w:cs="Times New Roman"/>
        </w:rPr>
        <w:t>Ներմուծվող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միկրոավտոբուսը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պետք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է </w:t>
      </w:r>
      <w:proofErr w:type="spellStart"/>
      <w:r w:rsidRPr="00BD5289">
        <w:rPr>
          <w:rFonts w:ascii="Times New Roman" w:eastAsia="Times New Roman" w:hAnsi="Times New Roman" w:cs="Times New Roman"/>
        </w:rPr>
        <w:t>համապատասխանի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Հայաստանի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Հանրապետությունում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2020 </w:t>
      </w:r>
      <w:proofErr w:type="spellStart"/>
      <w:r w:rsidRPr="00BD5289">
        <w:rPr>
          <w:rFonts w:ascii="Times New Roman" w:eastAsia="Times New Roman" w:hAnsi="Times New Roman" w:cs="Times New Roman"/>
        </w:rPr>
        <w:t>թվականի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հունվարի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2-ից </w:t>
      </w:r>
      <w:proofErr w:type="spellStart"/>
      <w:r w:rsidRPr="00BD5289">
        <w:rPr>
          <w:rFonts w:ascii="Times New Roman" w:eastAsia="Times New Roman" w:hAnsi="Times New Roman" w:cs="Times New Roman"/>
        </w:rPr>
        <w:t>գործող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՝ </w:t>
      </w:r>
      <w:proofErr w:type="spellStart"/>
      <w:r w:rsidRPr="00BD5289">
        <w:rPr>
          <w:rFonts w:ascii="Times New Roman" w:eastAsia="Times New Roman" w:hAnsi="Times New Roman" w:cs="Times New Roman"/>
        </w:rPr>
        <w:t>Մաքսային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միության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հանձնաժողովի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2011 </w:t>
      </w:r>
      <w:proofErr w:type="spellStart"/>
      <w:r w:rsidRPr="00BD5289">
        <w:rPr>
          <w:rFonts w:ascii="Times New Roman" w:eastAsia="Times New Roman" w:hAnsi="Times New Roman" w:cs="Times New Roman"/>
        </w:rPr>
        <w:t>թվականի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դեկտեմբերի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9-ի </w:t>
      </w:r>
      <w:proofErr w:type="spellStart"/>
      <w:r w:rsidRPr="00BD5289">
        <w:rPr>
          <w:rFonts w:ascii="Times New Roman" w:eastAsia="Times New Roman" w:hAnsi="Times New Roman" w:cs="Times New Roman"/>
        </w:rPr>
        <w:t>թիվ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877 </w:t>
      </w:r>
      <w:proofErr w:type="spellStart"/>
      <w:r w:rsidRPr="00BD5289">
        <w:rPr>
          <w:rFonts w:ascii="Times New Roman" w:eastAsia="Times New Roman" w:hAnsi="Times New Roman" w:cs="Times New Roman"/>
        </w:rPr>
        <w:t>որոշմամբ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հաստատված</w:t>
      </w:r>
      <w:proofErr w:type="spellEnd"/>
      <w:r w:rsidRPr="00BD5289">
        <w:rPr>
          <w:rFonts w:ascii="Times New Roman" w:eastAsia="Times New Roman" w:hAnsi="Times New Roman" w:cs="Times New Roman"/>
        </w:rPr>
        <w:br/>
      </w:r>
      <w:r w:rsidRPr="00BD5289">
        <w:rPr>
          <w:rFonts w:ascii="Times New Roman" w:eastAsia="Times New Roman" w:hAnsi="Times New Roman" w:cs="Times New Roman"/>
          <w:b/>
          <w:bCs/>
        </w:rPr>
        <w:t>«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Անվավոր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տրանսպորտային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միջոցների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անվտանգության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  <w:b/>
          <w:bCs/>
        </w:rPr>
        <w:t>մասին</w:t>
      </w:r>
      <w:proofErr w:type="spellEnd"/>
      <w:r w:rsidRPr="00BD5289">
        <w:rPr>
          <w:rFonts w:ascii="Times New Roman" w:eastAsia="Times New Roman" w:hAnsi="Times New Roman" w:cs="Times New Roman"/>
          <w:b/>
          <w:bCs/>
        </w:rPr>
        <w:t>» (ՄՄ ՏԿ 018/2011)</w:t>
      </w:r>
      <w:r w:rsidRPr="00BD5289">
        <w:rPr>
          <w:rFonts w:ascii="Times New Roman" w:eastAsia="Times New Roman" w:hAnsi="Times New Roman" w:cs="Times New Roman"/>
        </w:rPr>
        <w:br/>
      </w:r>
      <w:proofErr w:type="spellStart"/>
      <w:r w:rsidRPr="00BD5289">
        <w:rPr>
          <w:rFonts w:ascii="Times New Roman" w:eastAsia="Times New Roman" w:hAnsi="Times New Roman" w:cs="Times New Roman"/>
        </w:rPr>
        <w:t>Մաքսային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միության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տեխնիկական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կանոնակարգով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սահմանված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պահանջներին</w:t>
      </w:r>
      <w:proofErr w:type="spellEnd"/>
      <w:r w:rsidRPr="00BD5289">
        <w:rPr>
          <w:rFonts w:ascii="Times New Roman" w:eastAsia="Times New Roman" w:hAnsi="Times New Roman" w:cs="Times New Roman"/>
        </w:rPr>
        <w:t>։</w:t>
      </w:r>
    </w:p>
    <w:p w14:paraId="2A8BE7B3" w14:textId="77777777" w:rsidR="00994F10" w:rsidRPr="00BD5289" w:rsidRDefault="00994F10" w:rsidP="00994F1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BD5289">
        <w:rPr>
          <w:rFonts w:ascii="Times New Roman" w:eastAsia="Times New Roman" w:hAnsi="Times New Roman" w:cs="Times New Roman"/>
        </w:rPr>
        <w:t xml:space="preserve">1.2. </w:t>
      </w:r>
      <w:proofErr w:type="spellStart"/>
      <w:r w:rsidRPr="00BD5289">
        <w:rPr>
          <w:rFonts w:ascii="Times New Roman" w:eastAsia="Times New Roman" w:hAnsi="Times New Roman" w:cs="Times New Roman"/>
        </w:rPr>
        <w:t>Մատակարարը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պարտավոր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է </w:t>
      </w:r>
      <w:proofErr w:type="spellStart"/>
      <w:r w:rsidRPr="00BD5289">
        <w:rPr>
          <w:rFonts w:ascii="Times New Roman" w:eastAsia="Times New Roman" w:hAnsi="Times New Roman" w:cs="Times New Roman"/>
        </w:rPr>
        <w:t>նախապես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պատվիրատուին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տրամադրել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առաջարկվող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տրանսպորտային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միջոցի</w:t>
      </w:r>
      <w:proofErr w:type="spellEnd"/>
      <w:r w:rsidRPr="00BD5289">
        <w:rPr>
          <w:rFonts w:ascii="Times New Roman" w:eastAsia="Times New Roman" w:hAnsi="Times New Roman" w:cs="Times New Roman"/>
        </w:rPr>
        <w:t>՝</w:t>
      </w:r>
    </w:p>
    <w:p w14:paraId="54448E6D" w14:textId="77777777" w:rsidR="00994F10" w:rsidRPr="00BD5289" w:rsidRDefault="00994F10" w:rsidP="00994F1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BD5289">
        <w:rPr>
          <w:rFonts w:ascii="Times New Roman" w:eastAsia="Times New Roman" w:hAnsi="Times New Roman" w:cs="Times New Roman"/>
        </w:rPr>
        <w:t>սերիական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արտադրության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մոդելի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և </w:t>
      </w:r>
      <w:proofErr w:type="spellStart"/>
      <w:r w:rsidRPr="00BD5289">
        <w:rPr>
          <w:rFonts w:ascii="Times New Roman" w:eastAsia="Times New Roman" w:hAnsi="Times New Roman" w:cs="Times New Roman"/>
        </w:rPr>
        <w:t>մակնիշի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տվյալները</w:t>
      </w:r>
      <w:proofErr w:type="spellEnd"/>
      <w:r w:rsidRPr="00BD5289">
        <w:rPr>
          <w:rFonts w:ascii="Times New Roman" w:eastAsia="Times New Roman" w:hAnsi="Times New Roman" w:cs="Times New Roman"/>
        </w:rPr>
        <w:t>,</w:t>
      </w:r>
    </w:p>
    <w:p w14:paraId="6518C19D" w14:textId="77777777" w:rsidR="00994F10" w:rsidRPr="00BD5289" w:rsidRDefault="00994F10" w:rsidP="00994F1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BD5289">
        <w:rPr>
          <w:rFonts w:ascii="Times New Roman" w:eastAsia="Times New Roman" w:hAnsi="Times New Roman" w:cs="Times New Roman"/>
        </w:rPr>
        <w:t>տեխնիկական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բնութագրերը</w:t>
      </w:r>
      <w:proofErr w:type="spellEnd"/>
      <w:r w:rsidRPr="00BD5289">
        <w:rPr>
          <w:rFonts w:ascii="Times New Roman" w:eastAsia="Times New Roman" w:hAnsi="Times New Roman" w:cs="Times New Roman"/>
        </w:rPr>
        <w:t>,</w:t>
      </w:r>
    </w:p>
    <w:p w14:paraId="01C891F6" w14:textId="77777777" w:rsidR="00994F10" w:rsidRPr="00BD5289" w:rsidRDefault="00994F10" w:rsidP="00994F10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</w:rPr>
      </w:pPr>
      <w:proofErr w:type="spellStart"/>
      <w:r w:rsidRPr="00BD5289">
        <w:rPr>
          <w:rFonts w:ascii="Times New Roman" w:eastAsia="Times New Roman" w:hAnsi="Times New Roman" w:cs="Times New Roman"/>
        </w:rPr>
        <w:t>ինչպես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նաև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վերոնշյալ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թիվ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877 </w:t>
      </w:r>
      <w:proofErr w:type="spellStart"/>
      <w:r w:rsidRPr="00BD5289">
        <w:rPr>
          <w:rFonts w:ascii="Times New Roman" w:eastAsia="Times New Roman" w:hAnsi="Times New Roman" w:cs="Times New Roman"/>
        </w:rPr>
        <w:t>որոշմամբ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պահանջվող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համապատասխան</w:t>
      </w:r>
      <w:proofErr w:type="spellEnd"/>
      <w:r w:rsidRPr="00BD5289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BD5289">
        <w:rPr>
          <w:rFonts w:ascii="Times New Roman" w:eastAsia="Times New Roman" w:hAnsi="Times New Roman" w:cs="Times New Roman"/>
        </w:rPr>
        <w:t>հավաստագրերը</w:t>
      </w:r>
      <w:proofErr w:type="spellEnd"/>
      <w:r w:rsidRPr="00BD5289">
        <w:rPr>
          <w:rFonts w:ascii="Times New Roman" w:eastAsia="Times New Roman" w:hAnsi="Times New Roman" w:cs="Times New Roman"/>
        </w:rPr>
        <w:t>։</w:t>
      </w:r>
    </w:p>
    <w:p w14:paraId="16950552" w14:textId="77777777" w:rsidR="00CE7376" w:rsidRPr="00CE7376" w:rsidRDefault="00000000" w:rsidP="00CE7376">
      <w:pPr>
        <w:spacing w:after="0" w:line="276" w:lineRule="auto"/>
      </w:pPr>
      <w:r>
        <w:pict w14:anchorId="39218E7F">
          <v:rect id="_x0000_i1026" style="width:0;height:1.5pt" o:hralign="center" o:hrstd="t" o:hr="t" fillcolor="#a0a0a0" stroked="f"/>
        </w:pict>
      </w:r>
    </w:p>
    <w:p w14:paraId="6DF9E677" w14:textId="77777777" w:rsidR="00CE7376" w:rsidRPr="00CE7376" w:rsidRDefault="00CE7376" w:rsidP="00CE7376">
      <w:pPr>
        <w:pStyle w:val="Heading3"/>
        <w:spacing w:before="0" w:beforeAutospacing="0" w:after="0" w:afterAutospacing="0" w:line="276" w:lineRule="auto"/>
        <w:rPr>
          <w:sz w:val="22"/>
          <w:szCs w:val="22"/>
        </w:rPr>
      </w:pPr>
      <w:r w:rsidRPr="00CE7376">
        <w:rPr>
          <w:sz w:val="22"/>
          <w:szCs w:val="22"/>
        </w:rPr>
        <w:t xml:space="preserve">2. </w:t>
      </w:r>
      <w:proofErr w:type="spellStart"/>
      <w:r w:rsidRPr="00CE7376">
        <w:rPr>
          <w:sz w:val="22"/>
          <w:szCs w:val="22"/>
        </w:rPr>
        <w:t>Ընդհանուր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պահանջներ</w:t>
      </w:r>
      <w:proofErr w:type="spellEnd"/>
    </w:p>
    <w:p w14:paraId="3569FAB5" w14:textId="480403E4" w:rsidR="00A82957" w:rsidRDefault="00CE7376" w:rsidP="00CE7376">
      <w:pPr>
        <w:pStyle w:val="NormalWeb"/>
        <w:spacing w:before="0" w:beforeAutospacing="0" w:after="0" w:afterAutospacing="0" w:line="276" w:lineRule="auto"/>
        <w:rPr>
          <w:sz w:val="22"/>
          <w:szCs w:val="22"/>
        </w:rPr>
      </w:pPr>
      <w:r w:rsidRPr="00CE7376">
        <w:rPr>
          <w:sz w:val="22"/>
          <w:szCs w:val="22"/>
        </w:rPr>
        <w:t xml:space="preserve">2.1. </w:t>
      </w:r>
      <w:proofErr w:type="spellStart"/>
      <w:r w:rsidRPr="00CE7376">
        <w:rPr>
          <w:sz w:val="22"/>
          <w:szCs w:val="22"/>
        </w:rPr>
        <w:t>Տրանսպորտային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միջոցը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պետք</w:t>
      </w:r>
      <w:proofErr w:type="spellEnd"/>
      <w:r w:rsidRPr="00CE7376">
        <w:rPr>
          <w:sz w:val="22"/>
          <w:szCs w:val="22"/>
        </w:rPr>
        <w:t xml:space="preserve"> է </w:t>
      </w:r>
      <w:proofErr w:type="spellStart"/>
      <w:r w:rsidRPr="00CE7376">
        <w:rPr>
          <w:sz w:val="22"/>
          <w:szCs w:val="22"/>
        </w:rPr>
        <w:t>լինի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rStyle w:val="Strong"/>
          <w:sz w:val="22"/>
          <w:szCs w:val="22"/>
        </w:rPr>
        <w:t>նոր</w:t>
      </w:r>
      <w:proofErr w:type="spellEnd"/>
      <w:r w:rsidRPr="00CE7376">
        <w:rPr>
          <w:rStyle w:val="Strong"/>
          <w:sz w:val="22"/>
          <w:szCs w:val="22"/>
        </w:rPr>
        <w:t xml:space="preserve">, </w:t>
      </w:r>
      <w:proofErr w:type="spellStart"/>
      <w:r w:rsidRPr="00CE7376">
        <w:rPr>
          <w:rStyle w:val="Strong"/>
          <w:sz w:val="22"/>
          <w:szCs w:val="22"/>
        </w:rPr>
        <w:t>չօգտագործված</w:t>
      </w:r>
      <w:proofErr w:type="spellEnd"/>
      <w:r w:rsidRPr="00CE7376">
        <w:rPr>
          <w:sz w:val="22"/>
          <w:szCs w:val="22"/>
        </w:rPr>
        <w:t>։</w:t>
      </w:r>
      <w:r w:rsidRPr="00CE7376">
        <w:rPr>
          <w:sz w:val="22"/>
          <w:szCs w:val="22"/>
        </w:rPr>
        <w:br/>
        <w:t xml:space="preserve">2.2. </w:t>
      </w:r>
      <w:proofErr w:type="spellStart"/>
      <w:r w:rsidRPr="00CE7376">
        <w:rPr>
          <w:sz w:val="22"/>
          <w:szCs w:val="22"/>
        </w:rPr>
        <w:t>Թողարկման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տարեթիվ</w:t>
      </w:r>
      <w:proofErr w:type="spellEnd"/>
      <w:r w:rsidRPr="00CE7376">
        <w:rPr>
          <w:sz w:val="22"/>
          <w:szCs w:val="22"/>
        </w:rPr>
        <w:t xml:space="preserve">՝ </w:t>
      </w:r>
      <w:r w:rsidRPr="00CE7376">
        <w:rPr>
          <w:rStyle w:val="Strong"/>
          <w:sz w:val="22"/>
          <w:szCs w:val="22"/>
        </w:rPr>
        <w:t xml:space="preserve">2026 </w:t>
      </w:r>
      <w:proofErr w:type="gramStart"/>
      <w:r w:rsidRPr="00CE7376">
        <w:rPr>
          <w:rStyle w:val="Strong"/>
          <w:sz w:val="22"/>
          <w:szCs w:val="22"/>
        </w:rPr>
        <w:t>թ.</w:t>
      </w:r>
      <w:r w:rsidRPr="00CE7376">
        <w:rPr>
          <w:sz w:val="22"/>
          <w:szCs w:val="22"/>
        </w:rPr>
        <w:t>։</w:t>
      </w:r>
      <w:proofErr w:type="gramEnd"/>
      <w:r w:rsidRPr="00CE7376">
        <w:rPr>
          <w:sz w:val="22"/>
          <w:szCs w:val="22"/>
        </w:rPr>
        <w:br/>
        <w:t xml:space="preserve">2.3. </w:t>
      </w:r>
      <w:proofErr w:type="spellStart"/>
      <w:r w:rsidR="00AA379E" w:rsidRPr="00654055">
        <w:rPr>
          <w:sz w:val="22"/>
          <w:szCs w:val="22"/>
        </w:rPr>
        <w:t>Ապրանքանիշը</w:t>
      </w:r>
      <w:proofErr w:type="spellEnd"/>
      <w:r w:rsidR="00AA379E" w:rsidRPr="00654055">
        <w:rPr>
          <w:sz w:val="22"/>
          <w:szCs w:val="22"/>
        </w:rPr>
        <w:t xml:space="preserve"> և </w:t>
      </w:r>
      <w:proofErr w:type="spellStart"/>
      <w:r w:rsidR="00AA379E" w:rsidRPr="00654055">
        <w:rPr>
          <w:sz w:val="22"/>
          <w:szCs w:val="22"/>
        </w:rPr>
        <w:t>մոդելը</w:t>
      </w:r>
      <w:proofErr w:type="spellEnd"/>
      <w:r w:rsidR="00AA379E" w:rsidRPr="00654055">
        <w:rPr>
          <w:sz w:val="22"/>
          <w:szCs w:val="22"/>
        </w:rPr>
        <w:t xml:space="preserve"> </w:t>
      </w:r>
      <w:proofErr w:type="spellStart"/>
      <w:r w:rsidR="00AA379E" w:rsidRPr="00654055">
        <w:rPr>
          <w:b/>
          <w:bCs/>
          <w:sz w:val="22"/>
          <w:szCs w:val="22"/>
        </w:rPr>
        <w:t>չեն</w:t>
      </w:r>
      <w:proofErr w:type="spellEnd"/>
      <w:r w:rsidR="00AA379E" w:rsidRPr="00654055">
        <w:rPr>
          <w:b/>
          <w:bCs/>
          <w:sz w:val="22"/>
          <w:szCs w:val="22"/>
        </w:rPr>
        <w:t xml:space="preserve"> </w:t>
      </w:r>
      <w:proofErr w:type="spellStart"/>
      <w:r w:rsidR="00AA379E" w:rsidRPr="00654055">
        <w:rPr>
          <w:b/>
          <w:bCs/>
          <w:sz w:val="22"/>
          <w:szCs w:val="22"/>
        </w:rPr>
        <w:t>սահմանափակվում</w:t>
      </w:r>
      <w:proofErr w:type="spellEnd"/>
      <w:r w:rsidR="00AA379E" w:rsidRPr="00654055">
        <w:rPr>
          <w:sz w:val="22"/>
          <w:szCs w:val="22"/>
        </w:rPr>
        <w:t>։</w:t>
      </w:r>
      <w:r w:rsidRPr="00CE7376">
        <w:rPr>
          <w:sz w:val="22"/>
          <w:szCs w:val="22"/>
        </w:rPr>
        <w:br/>
        <w:t xml:space="preserve">2.4. </w:t>
      </w:r>
      <w:proofErr w:type="spellStart"/>
      <w:r w:rsidRPr="00CE7376">
        <w:rPr>
          <w:sz w:val="22"/>
          <w:szCs w:val="22"/>
        </w:rPr>
        <w:t>Արտադրող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երկիրը</w:t>
      </w:r>
      <w:proofErr w:type="spellEnd"/>
      <w:r w:rsidRPr="00CE7376">
        <w:rPr>
          <w:sz w:val="22"/>
          <w:szCs w:val="22"/>
        </w:rPr>
        <w:t xml:space="preserve">՝ </w:t>
      </w:r>
      <w:proofErr w:type="spellStart"/>
      <w:r w:rsidRPr="00CE7376">
        <w:rPr>
          <w:rStyle w:val="Strong"/>
          <w:sz w:val="22"/>
          <w:szCs w:val="22"/>
        </w:rPr>
        <w:t>չսահմանափակվող</w:t>
      </w:r>
      <w:proofErr w:type="spellEnd"/>
      <w:r w:rsidRPr="00CE7376">
        <w:rPr>
          <w:sz w:val="22"/>
          <w:szCs w:val="22"/>
        </w:rPr>
        <w:t>։</w:t>
      </w:r>
    </w:p>
    <w:p w14:paraId="270B4E9B" w14:textId="7C8D64AC" w:rsidR="00CE7376" w:rsidRPr="00CE7376" w:rsidRDefault="00A82957" w:rsidP="00CE7376">
      <w:pPr>
        <w:pStyle w:val="NormalWeb"/>
        <w:spacing w:before="0" w:beforeAutospacing="0" w:after="0" w:afterAutospacing="0" w:line="276" w:lineRule="auto"/>
        <w:rPr>
          <w:sz w:val="22"/>
          <w:szCs w:val="22"/>
        </w:rPr>
      </w:pPr>
      <w:r w:rsidRPr="00654055">
        <w:rPr>
          <w:sz w:val="22"/>
          <w:szCs w:val="22"/>
        </w:rPr>
        <w:t>2.</w:t>
      </w:r>
      <w:r>
        <w:rPr>
          <w:lang w:val="hy-AM"/>
        </w:rPr>
        <w:t>5</w:t>
      </w:r>
      <w:r w:rsidRPr="00654055">
        <w:rPr>
          <w:sz w:val="22"/>
          <w:szCs w:val="22"/>
        </w:rPr>
        <w:t xml:space="preserve">. Նախատեսված է </w:t>
      </w:r>
      <w:proofErr w:type="spellStart"/>
      <w:r w:rsidRPr="00654055">
        <w:rPr>
          <w:b/>
          <w:bCs/>
          <w:sz w:val="22"/>
          <w:szCs w:val="22"/>
        </w:rPr>
        <w:t>քաղաքային</w:t>
      </w:r>
      <w:proofErr w:type="spellEnd"/>
      <w:r w:rsidRPr="00654055">
        <w:rPr>
          <w:b/>
          <w:bCs/>
          <w:sz w:val="22"/>
          <w:szCs w:val="22"/>
        </w:rPr>
        <w:t xml:space="preserve"> </w:t>
      </w:r>
      <w:proofErr w:type="spellStart"/>
      <w:r w:rsidRPr="00654055">
        <w:rPr>
          <w:b/>
          <w:bCs/>
          <w:sz w:val="22"/>
          <w:szCs w:val="22"/>
        </w:rPr>
        <w:t>ուղևորափոխադրումների</w:t>
      </w:r>
      <w:proofErr w:type="spellEnd"/>
      <w:r>
        <w:rPr>
          <w:b/>
          <w:bCs/>
          <w:sz w:val="22"/>
          <w:szCs w:val="22"/>
          <w:lang w:val="hy-AM"/>
        </w:rPr>
        <w:t xml:space="preserve"> </w:t>
      </w:r>
      <w:proofErr w:type="spellStart"/>
      <w:r w:rsidRPr="00654055">
        <w:rPr>
          <w:sz w:val="22"/>
          <w:szCs w:val="22"/>
        </w:rPr>
        <w:t>համար</w:t>
      </w:r>
      <w:proofErr w:type="spellEnd"/>
      <w:r w:rsidRPr="00654055">
        <w:rPr>
          <w:sz w:val="22"/>
          <w:szCs w:val="22"/>
        </w:rPr>
        <w:t>։</w:t>
      </w:r>
      <w:r w:rsidR="00CE7376" w:rsidRPr="00CE7376">
        <w:rPr>
          <w:sz w:val="22"/>
          <w:szCs w:val="22"/>
        </w:rPr>
        <w:br/>
        <w:t>2.</w:t>
      </w:r>
      <w:r w:rsidR="00C72BC7">
        <w:rPr>
          <w:sz w:val="22"/>
          <w:szCs w:val="22"/>
          <w:lang w:val="hy-AM"/>
        </w:rPr>
        <w:t>6</w:t>
      </w:r>
      <w:r w:rsidR="00CE7376" w:rsidRPr="00CE7376">
        <w:rPr>
          <w:sz w:val="22"/>
          <w:szCs w:val="22"/>
        </w:rPr>
        <w:t xml:space="preserve">. </w:t>
      </w:r>
      <w:proofErr w:type="spellStart"/>
      <w:r w:rsidR="00CE7376" w:rsidRPr="00CE7376">
        <w:rPr>
          <w:sz w:val="22"/>
          <w:szCs w:val="22"/>
        </w:rPr>
        <w:t>Տրանսպորտային</w:t>
      </w:r>
      <w:proofErr w:type="spellEnd"/>
      <w:r w:rsidR="00CE7376" w:rsidRPr="00CE7376">
        <w:rPr>
          <w:sz w:val="22"/>
          <w:szCs w:val="22"/>
        </w:rPr>
        <w:t xml:space="preserve"> </w:t>
      </w:r>
      <w:proofErr w:type="spellStart"/>
      <w:r w:rsidR="00CE7376" w:rsidRPr="00CE7376">
        <w:rPr>
          <w:sz w:val="22"/>
          <w:szCs w:val="22"/>
        </w:rPr>
        <w:t>միջոցը</w:t>
      </w:r>
      <w:proofErr w:type="spellEnd"/>
      <w:r w:rsidR="00CE7376" w:rsidRPr="00CE7376">
        <w:rPr>
          <w:sz w:val="22"/>
          <w:szCs w:val="22"/>
        </w:rPr>
        <w:t xml:space="preserve"> </w:t>
      </w:r>
      <w:proofErr w:type="spellStart"/>
      <w:r w:rsidR="00CE7376" w:rsidRPr="00CE7376">
        <w:rPr>
          <w:sz w:val="22"/>
          <w:szCs w:val="22"/>
        </w:rPr>
        <w:t>պետք</w:t>
      </w:r>
      <w:proofErr w:type="spellEnd"/>
      <w:r w:rsidR="00CE7376" w:rsidRPr="00CE7376">
        <w:rPr>
          <w:sz w:val="22"/>
          <w:szCs w:val="22"/>
        </w:rPr>
        <w:t xml:space="preserve"> է </w:t>
      </w:r>
      <w:proofErr w:type="spellStart"/>
      <w:r w:rsidR="00CE7376" w:rsidRPr="00CE7376">
        <w:rPr>
          <w:sz w:val="22"/>
          <w:szCs w:val="22"/>
        </w:rPr>
        <w:t>համապատասխանի</w:t>
      </w:r>
      <w:proofErr w:type="spellEnd"/>
      <w:r w:rsidR="00CE7376" w:rsidRPr="00CE7376">
        <w:rPr>
          <w:sz w:val="22"/>
          <w:szCs w:val="22"/>
        </w:rPr>
        <w:t xml:space="preserve"> ՀՀ-</w:t>
      </w:r>
      <w:proofErr w:type="spellStart"/>
      <w:r w:rsidR="00CE7376" w:rsidRPr="00CE7376">
        <w:rPr>
          <w:sz w:val="22"/>
          <w:szCs w:val="22"/>
        </w:rPr>
        <w:t>ում</w:t>
      </w:r>
      <w:proofErr w:type="spellEnd"/>
      <w:r w:rsidR="00CE7376" w:rsidRPr="00CE7376">
        <w:rPr>
          <w:sz w:val="22"/>
          <w:szCs w:val="22"/>
        </w:rPr>
        <w:t xml:space="preserve"> </w:t>
      </w:r>
      <w:proofErr w:type="spellStart"/>
      <w:r w:rsidR="00CE7376" w:rsidRPr="00CE7376">
        <w:rPr>
          <w:sz w:val="22"/>
          <w:szCs w:val="22"/>
        </w:rPr>
        <w:t>շահագործման</w:t>
      </w:r>
      <w:proofErr w:type="spellEnd"/>
      <w:r w:rsidR="00CE7376" w:rsidRPr="00CE7376">
        <w:rPr>
          <w:sz w:val="22"/>
          <w:szCs w:val="22"/>
        </w:rPr>
        <w:t xml:space="preserve"> </w:t>
      </w:r>
      <w:proofErr w:type="spellStart"/>
      <w:r w:rsidR="00CE7376" w:rsidRPr="00CE7376">
        <w:rPr>
          <w:sz w:val="22"/>
          <w:szCs w:val="22"/>
        </w:rPr>
        <w:t>համար</w:t>
      </w:r>
      <w:proofErr w:type="spellEnd"/>
      <w:r w:rsidR="00CE7376" w:rsidRPr="00CE7376">
        <w:rPr>
          <w:sz w:val="22"/>
          <w:szCs w:val="22"/>
        </w:rPr>
        <w:t xml:space="preserve"> </w:t>
      </w:r>
      <w:proofErr w:type="spellStart"/>
      <w:r w:rsidR="00CE7376" w:rsidRPr="00CE7376">
        <w:rPr>
          <w:sz w:val="22"/>
          <w:szCs w:val="22"/>
        </w:rPr>
        <w:t>սահմանված</w:t>
      </w:r>
      <w:proofErr w:type="spellEnd"/>
      <w:r w:rsidR="00CE7376" w:rsidRPr="00CE7376">
        <w:rPr>
          <w:sz w:val="22"/>
          <w:szCs w:val="22"/>
        </w:rPr>
        <w:t xml:space="preserve"> </w:t>
      </w:r>
      <w:proofErr w:type="spellStart"/>
      <w:r w:rsidR="00CE7376" w:rsidRPr="00CE7376">
        <w:rPr>
          <w:sz w:val="22"/>
          <w:szCs w:val="22"/>
        </w:rPr>
        <w:t>նորմերին</w:t>
      </w:r>
      <w:proofErr w:type="spellEnd"/>
      <w:r w:rsidR="00CE7376" w:rsidRPr="00CE7376">
        <w:rPr>
          <w:sz w:val="22"/>
          <w:szCs w:val="22"/>
        </w:rPr>
        <w:t>։</w:t>
      </w:r>
    </w:p>
    <w:p w14:paraId="77D34F05" w14:textId="77777777" w:rsidR="00CE7376" w:rsidRPr="00CE7376" w:rsidRDefault="00000000" w:rsidP="00CE7376">
      <w:pPr>
        <w:spacing w:after="0" w:line="276" w:lineRule="auto"/>
      </w:pPr>
      <w:r>
        <w:pict w14:anchorId="5764689D">
          <v:rect id="_x0000_i1027" style="width:0;height:1.5pt" o:hralign="center" o:hrstd="t" o:hr="t" fillcolor="#a0a0a0" stroked="f"/>
        </w:pict>
      </w:r>
    </w:p>
    <w:p w14:paraId="008B744C" w14:textId="77777777" w:rsidR="00CE7376" w:rsidRPr="00CE7376" w:rsidRDefault="00CE7376" w:rsidP="00CE7376">
      <w:pPr>
        <w:pStyle w:val="Heading3"/>
        <w:spacing w:before="0" w:beforeAutospacing="0" w:after="0" w:afterAutospacing="0" w:line="276" w:lineRule="auto"/>
        <w:rPr>
          <w:sz w:val="22"/>
          <w:szCs w:val="22"/>
        </w:rPr>
      </w:pPr>
      <w:r w:rsidRPr="00CE7376">
        <w:rPr>
          <w:sz w:val="22"/>
          <w:szCs w:val="22"/>
        </w:rPr>
        <w:t xml:space="preserve">3. </w:t>
      </w:r>
      <w:proofErr w:type="spellStart"/>
      <w:r w:rsidRPr="00CE7376">
        <w:rPr>
          <w:sz w:val="22"/>
          <w:szCs w:val="22"/>
        </w:rPr>
        <w:t>Սերտիֆիկացում</w:t>
      </w:r>
      <w:proofErr w:type="spellEnd"/>
    </w:p>
    <w:p w14:paraId="00F9364B" w14:textId="77777777" w:rsidR="00CE7376" w:rsidRPr="00CE7376" w:rsidRDefault="00CE7376" w:rsidP="00CE7376">
      <w:pPr>
        <w:pStyle w:val="NormalWeb"/>
        <w:spacing w:before="0" w:beforeAutospacing="0" w:after="0" w:afterAutospacing="0" w:line="276" w:lineRule="auto"/>
        <w:rPr>
          <w:sz w:val="22"/>
          <w:szCs w:val="22"/>
        </w:rPr>
      </w:pPr>
      <w:r w:rsidRPr="00CE7376">
        <w:rPr>
          <w:sz w:val="22"/>
          <w:szCs w:val="22"/>
        </w:rPr>
        <w:t xml:space="preserve">3.1. </w:t>
      </w:r>
      <w:proofErr w:type="spellStart"/>
      <w:r w:rsidRPr="00CE7376">
        <w:rPr>
          <w:sz w:val="22"/>
          <w:szCs w:val="22"/>
        </w:rPr>
        <w:t>Պարտադիր</w:t>
      </w:r>
      <w:proofErr w:type="spellEnd"/>
      <w:r w:rsidRPr="00CE7376">
        <w:rPr>
          <w:sz w:val="22"/>
          <w:szCs w:val="22"/>
        </w:rPr>
        <w:t>՝</w:t>
      </w:r>
      <w:r w:rsidRPr="00CE7376">
        <w:rPr>
          <w:sz w:val="22"/>
          <w:szCs w:val="22"/>
        </w:rPr>
        <w:br/>
      </w:r>
      <w:r w:rsidRPr="00CE7376">
        <w:rPr>
          <w:rStyle w:val="Strong"/>
          <w:sz w:val="22"/>
          <w:szCs w:val="22"/>
        </w:rPr>
        <w:t>ОТТС (</w:t>
      </w:r>
      <w:proofErr w:type="spellStart"/>
      <w:r w:rsidRPr="00CE7376">
        <w:rPr>
          <w:rStyle w:val="Strong"/>
          <w:sz w:val="22"/>
          <w:szCs w:val="22"/>
        </w:rPr>
        <w:t>Տրանսպորտային</w:t>
      </w:r>
      <w:proofErr w:type="spellEnd"/>
      <w:r w:rsidRPr="00CE7376">
        <w:rPr>
          <w:rStyle w:val="Strong"/>
          <w:sz w:val="22"/>
          <w:szCs w:val="22"/>
        </w:rPr>
        <w:t xml:space="preserve"> </w:t>
      </w:r>
      <w:proofErr w:type="spellStart"/>
      <w:r w:rsidRPr="00CE7376">
        <w:rPr>
          <w:rStyle w:val="Strong"/>
          <w:sz w:val="22"/>
          <w:szCs w:val="22"/>
        </w:rPr>
        <w:t>միջոցի</w:t>
      </w:r>
      <w:proofErr w:type="spellEnd"/>
      <w:r w:rsidRPr="00CE7376">
        <w:rPr>
          <w:rStyle w:val="Strong"/>
          <w:sz w:val="22"/>
          <w:szCs w:val="22"/>
        </w:rPr>
        <w:t xml:space="preserve"> </w:t>
      </w:r>
      <w:proofErr w:type="spellStart"/>
      <w:r w:rsidRPr="00CE7376">
        <w:rPr>
          <w:rStyle w:val="Strong"/>
          <w:sz w:val="22"/>
          <w:szCs w:val="22"/>
        </w:rPr>
        <w:t>տիպի</w:t>
      </w:r>
      <w:proofErr w:type="spellEnd"/>
      <w:r w:rsidRPr="00CE7376">
        <w:rPr>
          <w:rStyle w:val="Strong"/>
          <w:sz w:val="22"/>
          <w:szCs w:val="22"/>
        </w:rPr>
        <w:t xml:space="preserve"> </w:t>
      </w:r>
      <w:proofErr w:type="spellStart"/>
      <w:r w:rsidRPr="00CE7376">
        <w:rPr>
          <w:rStyle w:val="Strong"/>
          <w:sz w:val="22"/>
          <w:szCs w:val="22"/>
        </w:rPr>
        <w:t>հաստատման</w:t>
      </w:r>
      <w:proofErr w:type="spellEnd"/>
      <w:r w:rsidRPr="00CE7376">
        <w:rPr>
          <w:rStyle w:val="Strong"/>
          <w:sz w:val="22"/>
          <w:szCs w:val="22"/>
        </w:rPr>
        <w:t xml:space="preserve"> </w:t>
      </w:r>
      <w:proofErr w:type="spellStart"/>
      <w:proofErr w:type="gramStart"/>
      <w:r w:rsidRPr="00CE7376">
        <w:rPr>
          <w:rStyle w:val="Strong"/>
          <w:sz w:val="22"/>
          <w:szCs w:val="22"/>
        </w:rPr>
        <w:t>վկայական</w:t>
      </w:r>
      <w:proofErr w:type="spellEnd"/>
      <w:r w:rsidRPr="00CE7376">
        <w:rPr>
          <w:rStyle w:val="Strong"/>
          <w:sz w:val="22"/>
          <w:szCs w:val="22"/>
        </w:rPr>
        <w:t>)</w:t>
      </w:r>
      <w:r w:rsidRPr="00CE7376">
        <w:rPr>
          <w:sz w:val="22"/>
          <w:szCs w:val="22"/>
        </w:rPr>
        <w:t>։</w:t>
      </w:r>
      <w:proofErr w:type="gramEnd"/>
    </w:p>
    <w:p w14:paraId="73A494F0" w14:textId="77777777" w:rsidR="00CE7376" w:rsidRPr="00CE7376" w:rsidRDefault="00000000" w:rsidP="00CE7376">
      <w:pPr>
        <w:spacing w:after="0" w:line="276" w:lineRule="auto"/>
      </w:pPr>
      <w:r>
        <w:pict w14:anchorId="420E3E01">
          <v:rect id="_x0000_i1028" style="width:0;height:1.5pt" o:hralign="center" o:hrstd="t" o:hr="t" fillcolor="#a0a0a0" stroked="f"/>
        </w:pict>
      </w:r>
    </w:p>
    <w:p w14:paraId="0BF2C1A6" w14:textId="77777777" w:rsidR="00CE7376" w:rsidRPr="00CE7376" w:rsidRDefault="00CE7376" w:rsidP="00CE7376">
      <w:pPr>
        <w:pStyle w:val="Heading3"/>
        <w:spacing w:before="0" w:beforeAutospacing="0" w:after="0" w:afterAutospacing="0" w:line="276" w:lineRule="auto"/>
        <w:rPr>
          <w:sz w:val="22"/>
          <w:szCs w:val="22"/>
        </w:rPr>
      </w:pPr>
      <w:r w:rsidRPr="00CE7376">
        <w:rPr>
          <w:sz w:val="22"/>
          <w:szCs w:val="22"/>
        </w:rPr>
        <w:t xml:space="preserve">4. </w:t>
      </w:r>
      <w:proofErr w:type="spellStart"/>
      <w:r w:rsidRPr="00CE7376">
        <w:rPr>
          <w:sz w:val="22"/>
          <w:szCs w:val="22"/>
        </w:rPr>
        <w:t>Տեխնիկական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բնութագրեր</w:t>
      </w:r>
      <w:proofErr w:type="spellEnd"/>
      <w:r w:rsidRPr="00CE7376">
        <w:rPr>
          <w:sz w:val="22"/>
          <w:szCs w:val="22"/>
        </w:rPr>
        <w:t xml:space="preserve"> (</w:t>
      </w:r>
      <w:proofErr w:type="spellStart"/>
      <w:r w:rsidRPr="00CE7376">
        <w:rPr>
          <w:sz w:val="22"/>
          <w:szCs w:val="22"/>
        </w:rPr>
        <w:t>նվազագույն</w:t>
      </w:r>
      <w:proofErr w:type="spellEnd"/>
      <w:r w:rsidRPr="00CE7376">
        <w:rPr>
          <w:sz w:val="22"/>
          <w:szCs w:val="22"/>
        </w:rPr>
        <w:t>)</w:t>
      </w:r>
    </w:p>
    <w:p w14:paraId="7AFBAB3C" w14:textId="0DDEC77C" w:rsidR="00CE7376" w:rsidRPr="00CE7376" w:rsidRDefault="00CE7376" w:rsidP="00CE7376">
      <w:pPr>
        <w:pStyle w:val="NormalWeb"/>
        <w:spacing w:before="0" w:beforeAutospacing="0" w:after="0" w:afterAutospacing="0" w:line="276" w:lineRule="auto"/>
        <w:rPr>
          <w:sz w:val="22"/>
          <w:szCs w:val="22"/>
        </w:rPr>
      </w:pPr>
      <w:r w:rsidRPr="00CE7376">
        <w:rPr>
          <w:sz w:val="22"/>
          <w:szCs w:val="22"/>
        </w:rPr>
        <w:t xml:space="preserve">4.1. </w:t>
      </w:r>
      <w:proofErr w:type="spellStart"/>
      <w:r w:rsidRPr="00CE7376">
        <w:rPr>
          <w:sz w:val="22"/>
          <w:szCs w:val="22"/>
        </w:rPr>
        <w:t>Նստատեղերի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քանակ</w:t>
      </w:r>
      <w:proofErr w:type="spellEnd"/>
      <w:r w:rsidRPr="00CE7376">
        <w:rPr>
          <w:sz w:val="22"/>
          <w:szCs w:val="22"/>
        </w:rPr>
        <w:t xml:space="preserve">՝ </w:t>
      </w:r>
      <w:r w:rsidRPr="00CE7376">
        <w:rPr>
          <w:rStyle w:val="Strong"/>
          <w:sz w:val="22"/>
          <w:szCs w:val="22"/>
        </w:rPr>
        <w:t>16+1</w:t>
      </w:r>
      <w:r w:rsidRPr="00CE7376">
        <w:rPr>
          <w:sz w:val="22"/>
          <w:szCs w:val="22"/>
        </w:rPr>
        <w:t>։</w:t>
      </w:r>
      <w:r w:rsidRPr="00CE7376">
        <w:rPr>
          <w:sz w:val="22"/>
          <w:szCs w:val="22"/>
        </w:rPr>
        <w:br/>
        <w:t xml:space="preserve">4.2. </w:t>
      </w:r>
      <w:proofErr w:type="spellStart"/>
      <w:r w:rsidRPr="00CE7376">
        <w:rPr>
          <w:sz w:val="22"/>
          <w:szCs w:val="22"/>
        </w:rPr>
        <w:t>Շարժիչի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աշխատանքային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ծավալ</w:t>
      </w:r>
      <w:proofErr w:type="spellEnd"/>
      <w:r w:rsidRPr="00CE7376">
        <w:rPr>
          <w:sz w:val="22"/>
          <w:szCs w:val="22"/>
        </w:rPr>
        <w:t xml:space="preserve">՝ </w:t>
      </w:r>
      <w:proofErr w:type="spellStart"/>
      <w:r w:rsidRPr="00CE7376">
        <w:rPr>
          <w:rStyle w:val="Strong"/>
          <w:sz w:val="22"/>
          <w:szCs w:val="22"/>
        </w:rPr>
        <w:t>ոչ</w:t>
      </w:r>
      <w:proofErr w:type="spellEnd"/>
      <w:r w:rsidRPr="00CE7376">
        <w:rPr>
          <w:rStyle w:val="Strong"/>
          <w:sz w:val="22"/>
          <w:szCs w:val="22"/>
        </w:rPr>
        <w:t xml:space="preserve"> </w:t>
      </w:r>
      <w:proofErr w:type="spellStart"/>
      <w:r w:rsidRPr="00CE7376">
        <w:rPr>
          <w:rStyle w:val="Strong"/>
          <w:sz w:val="22"/>
          <w:szCs w:val="22"/>
        </w:rPr>
        <w:t>պակաս</w:t>
      </w:r>
      <w:proofErr w:type="spellEnd"/>
      <w:r w:rsidRPr="00CE7376">
        <w:rPr>
          <w:rStyle w:val="Strong"/>
          <w:sz w:val="22"/>
          <w:szCs w:val="22"/>
        </w:rPr>
        <w:t xml:space="preserve">, </w:t>
      </w:r>
      <w:proofErr w:type="spellStart"/>
      <w:r w:rsidRPr="00CE7376">
        <w:rPr>
          <w:rStyle w:val="Strong"/>
          <w:sz w:val="22"/>
          <w:szCs w:val="22"/>
        </w:rPr>
        <w:t>քան</w:t>
      </w:r>
      <w:proofErr w:type="spellEnd"/>
      <w:r w:rsidRPr="00CE7376">
        <w:rPr>
          <w:rStyle w:val="Strong"/>
          <w:sz w:val="22"/>
          <w:szCs w:val="22"/>
        </w:rPr>
        <w:t xml:space="preserve"> 2.7 լ</w:t>
      </w:r>
      <w:r w:rsidRPr="00CE7376">
        <w:rPr>
          <w:sz w:val="22"/>
          <w:szCs w:val="22"/>
        </w:rPr>
        <w:t>։</w:t>
      </w:r>
      <w:r w:rsidRPr="00CE7376">
        <w:rPr>
          <w:sz w:val="22"/>
          <w:szCs w:val="22"/>
        </w:rPr>
        <w:br/>
        <w:t xml:space="preserve">4.3. </w:t>
      </w:r>
      <w:proofErr w:type="spellStart"/>
      <w:r w:rsidRPr="00CE7376">
        <w:rPr>
          <w:sz w:val="22"/>
          <w:szCs w:val="22"/>
        </w:rPr>
        <w:t>Շարժիչի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տեսակ</w:t>
      </w:r>
      <w:proofErr w:type="spellEnd"/>
      <w:r w:rsidRPr="00CE7376">
        <w:rPr>
          <w:sz w:val="22"/>
          <w:szCs w:val="22"/>
        </w:rPr>
        <w:t xml:space="preserve">՝ </w:t>
      </w:r>
      <w:proofErr w:type="spellStart"/>
      <w:r w:rsidRPr="00CE7376">
        <w:rPr>
          <w:rStyle w:val="Strong"/>
          <w:sz w:val="22"/>
          <w:szCs w:val="22"/>
        </w:rPr>
        <w:t>բենզինային</w:t>
      </w:r>
      <w:proofErr w:type="spellEnd"/>
      <w:r w:rsidRPr="00CE7376">
        <w:rPr>
          <w:sz w:val="22"/>
          <w:szCs w:val="22"/>
        </w:rPr>
        <w:t>։</w:t>
      </w:r>
      <w:r w:rsidRPr="00CE7376">
        <w:rPr>
          <w:sz w:val="22"/>
          <w:szCs w:val="22"/>
        </w:rPr>
        <w:br/>
        <w:t xml:space="preserve">4.4. </w:t>
      </w:r>
      <w:proofErr w:type="spellStart"/>
      <w:r w:rsidRPr="00CE7376">
        <w:rPr>
          <w:sz w:val="22"/>
          <w:szCs w:val="22"/>
        </w:rPr>
        <w:t>Շարժիչի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հզորություն</w:t>
      </w:r>
      <w:proofErr w:type="spellEnd"/>
      <w:r w:rsidRPr="00CE7376">
        <w:rPr>
          <w:sz w:val="22"/>
          <w:szCs w:val="22"/>
        </w:rPr>
        <w:t xml:space="preserve">՝ </w:t>
      </w:r>
      <w:proofErr w:type="spellStart"/>
      <w:r w:rsidRPr="00CE7376">
        <w:rPr>
          <w:rStyle w:val="Strong"/>
          <w:sz w:val="22"/>
          <w:szCs w:val="22"/>
        </w:rPr>
        <w:t>ոչ</w:t>
      </w:r>
      <w:proofErr w:type="spellEnd"/>
      <w:r w:rsidRPr="00CE7376">
        <w:rPr>
          <w:rStyle w:val="Strong"/>
          <w:sz w:val="22"/>
          <w:szCs w:val="22"/>
        </w:rPr>
        <w:t xml:space="preserve"> </w:t>
      </w:r>
      <w:proofErr w:type="spellStart"/>
      <w:r w:rsidRPr="00CE7376">
        <w:rPr>
          <w:rStyle w:val="Strong"/>
          <w:sz w:val="22"/>
          <w:szCs w:val="22"/>
        </w:rPr>
        <w:t>պակաս</w:t>
      </w:r>
      <w:proofErr w:type="spellEnd"/>
      <w:r w:rsidRPr="00CE7376">
        <w:rPr>
          <w:rStyle w:val="Strong"/>
          <w:sz w:val="22"/>
          <w:szCs w:val="22"/>
        </w:rPr>
        <w:t xml:space="preserve">, </w:t>
      </w:r>
      <w:proofErr w:type="spellStart"/>
      <w:r w:rsidRPr="00CE7376">
        <w:rPr>
          <w:rStyle w:val="Strong"/>
          <w:sz w:val="22"/>
          <w:szCs w:val="22"/>
        </w:rPr>
        <w:t>քան</w:t>
      </w:r>
      <w:proofErr w:type="spellEnd"/>
      <w:r w:rsidRPr="00CE7376">
        <w:rPr>
          <w:rStyle w:val="Strong"/>
          <w:sz w:val="22"/>
          <w:szCs w:val="22"/>
        </w:rPr>
        <w:t xml:space="preserve"> 106 </w:t>
      </w:r>
      <w:proofErr w:type="spellStart"/>
      <w:r w:rsidRPr="00CE7376">
        <w:rPr>
          <w:rStyle w:val="Strong"/>
          <w:sz w:val="22"/>
          <w:szCs w:val="22"/>
        </w:rPr>
        <w:t>ձիաուժ</w:t>
      </w:r>
      <w:proofErr w:type="spellEnd"/>
      <w:r w:rsidRPr="00CE7376">
        <w:rPr>
          <w:sz w:val="22"/>
          <w:szCs w:val="22"/>
        </w:rPr>
        <w:t>։</w:t>
      </w:r>
      <w:r w:rsidRPr="00CE7376">
        <w:rPr>
          <w:sz w:val="22"/>
          <w:szCs w:val="22"/>
        </w:rPr>
        <w:br/>
        <w:t xml:space="preserve">4.5. </w:t>
      </w:r>
      <w:proofErr w:type="spellStart"/>
      <w:r w:rsidRPr="00CE7376">
        <w:rPr>
          <w:sz w:val="22"/>
          <w:szCs w:val="22"/>
        </w:rPr>
        <w:t>Բնապահպանական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ստանդարտ</w:t>
      </w:r>
      <w:proofErr w:type="spellEnd"/>
      <w:r w:rsidRPr="00CE7376">
        <w:rPr>
          <w:sz w:val="22"/>
          <w:szCs w:val="22"/>
        </w:rPr>
        <w:t xml:space="preserve">՝ </w:t>
      </w:r>
      <w:proofErr w:type="spellStart"/>
      <w:r w:rsidRPr="00CE7376">
        <w:rPr>
          <w:rStyle w:val="Strong"/>
          <w:sz w:val="22"/>
          <w:szCs w:val="22"/>
        </w:rPr>
        <w:t>առնվազն</w:t>
      </w:r>
      <w:proofErr w:type="spellEnd"/>
      <w:r w:rsidRPr="00CE7376">
        <w:rPr>
          <w:rStyle w:val="Strong"/>
          <w:sz w:val="22"/>
          <w:szCs w:val="22"/>
        </w:rPr>
        <w:t xml:space="preserve"> EURO 5</w:t>
      </w:r>
      <w:r w:rsidRPr="00CE7376">
        <w:rPr>
          <w:sz w:val="22"/>
          <w:szCs w:val="22"/>
        </w:rPr>
        <w:t>։</w:t>
      </w:r>
      <w:r w:rsidRPr="00CE7376">
        <w:rPr>
          <w:sz w:val="22"/>
          <w:szCs w:val="22"/>
        </w:rPr>
        <w:br/>
        <w:t xml:space="preserve">4.6. </w:t>
      </w:r>
      <w:proofErr w:type="spellStart"/>
      <w:r w:rsidRPr="00CE7376">
        <w:rPr>
          <w:sz w:val="22"/>
          <w:szCs w:val="22"/>
        </w:rPr>
        <w:t>Քարշակ</w:t>
      </w:r>
      <w:proofErr w:type="spellEnd"/>
      <w:r w:rsidRPr="00CE7376">
        <w:rPr>
          <w:sz w:val="22"/>
          <w:szCs w:val="22"/>
        </w:rPr>
        <w:t xml:space="preserve">՝ </w:t>
      </w:r>
      <w:r w:rsidRPr="00CE7376">
        <w:rPr>
          <w:rStyle w:val="Strong"/>
          <w:sz w:val="22"/>
          <w:szCs w:val="22"/>
        </w:rPr>
        <w:t>4x2</w:t>
      </w:r>
      <w:r w:rsidRPr="00CE7376">
        <w:rPr>
          <w:sz w:val="22"/>
          <w:szCs w:val="22"/>
        </w:rPr>
        <w:t>։</w:t>
      </w:r>
      <w:r w:rsidRPr="00CE7376">
        <w:rPr>
          <w:sz w:val="22"/>
          <w:szCs w:val="22"/>
        </w:rPr>
        <w:br/>
        <w:t xml:space="preserve">4.7. </w:t>
      </w:r>
      <w:proofErr w:type="spellStart"/>
      <w:r w:rsidRPr="00CE7376">
        <w:rPr>
          <w:sz w:val="22"/>
          <w:szCs w:val="22"/>
        </w:rPr>
        <w:t>Փոխանցման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տուփ</w:t>
      </w:r>
      <w:proofErr w:type="spellEnd"/>
      <w:r w:rsidRPr="00CE7376">
        <w:rPr>
          <w:sz w:val="22"/>
          <w:szCs w:val="22"/>
        </w:rPr>
        <w:t xml:space="preserve">՝ </w:t>
      </w:r>
      <w:proofErr w:type="spellStart"/>
      <w:r w:rsidRPr="00CE7376">
        <w:rPr>
          <w:rStyle w:val="Strong"/>
          <w:sz w:val="22"/>
          <w:szCs w:val="22"/>
        </w:rPr>
        <w:t>մեխանիկական</w:t>
      </w:r>
      <w:proofErr w:type="spellEnd"/>
      <w:r w:rsidRPr="00CE7376">
        <w:rPr>
          <w:rStyle w:val="Strong"/>
          <w:sz w:val="22"/>
          <w:szCs w:val="22"/>
        </w:rPr>
        <w:t xml:space="preserve">, </w:t>
      </w:r>
      <w:proofErr w:type="spellStart"/>
      <w:r w:rsidRPr="00CE7376">
        <w:rPr>
          <w:rStyle w:val="Strong"/>
          <w:sz w:val="22"/>
          <w:szCs w:val="22"/>
        </w:rPr>
        <w:t>առնվազն</w:t>
      </w:r>
      <w:proofErr w:type="spellEnd"/>
      <w:r w:rsidRPr="00CE7376">
        <w:rPr>
          <w:rStyle w:val="Strong"/>
          <w:sz w:val="22"/>
          <w:szCs w:val="22"/>
        </w:rPr>
        <w:t xml:space="preserve"> 5 </w:t>
      </w:r>
      <w:proofErr w:type="spellStart"/>
      <w:r w:rsidRPr="00CE7376">
        <w:rPr>
          <w:rStyle w:val="Strong"/>
          <w:sz w:val="22"/>
          <w:szCs w:val="22"/>
        </w:rPr>
        <w:t>փոխանցում</w:t>
      </w:r>
      <w:proofErr w:type="spellEnd"/>
      <w:r w:rsidRPr="00CE7376">
        <w:rPr>
          <w:sz w:val="22"/>
          <w:szCs w:val="22"/>
        </w:rPr>
        <w:t>։</w:t>
      </w:r>
      <w:r w:rsidRPr="00CE7376">
        <w:rPr>
          <w:sz w:val="22"/>
          <w:szCs w:val="22"/>
        </w:rPr>
        <w:br/>
        <w:t xml:space="preserve">4.8. </w:t>
      </w:r>
      <w:proofErr w:type="spellStart"/>
      <w:r w:rsidRPr="00CE7376">
        <w:rPr>
          <w:sz w:val="22"/>
          <w:szCs w:val="22"/>
        </w:rPr>
        <w:t>Վառելիքի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բաքի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տարողություն</w:t>
      </w:r>
      <w:proofErr w:type="spellEnd"/>
      <w:r w:rsidRPr="00CE7376">
        <w:rPr>
          <w:sz w:val="22"/>
          <w:szCs w:val="22"/>
        </w:rPr>
        <w:t xml:space="preserve">՝ </w:t>
      </w:r>
      <w:proofErr w:type="spellStart"/>
      <w:r w:rsidRPr="00CE7376">
        <w:rPr>
          <w:rStyle w:val="Strong"/>
          <w:sz w:val="22"/>
          <w:szCs w:val="22"/>
        </w:rPr>
        <w:t>ոչ</w:t>
      </w:r>
      <w:proofErr w:type="spellEnd"/>
      <w:r w:rsidRPr="00CE7376">
        <w:rPr>
          <w:rStyle w:val="Strong"/>
          <w:sz w:val="22"/>
          <w:szCs w:val="22"/>
        </w:rPr>
        <w:t xml:space="preserve"> </w:t>
      </w:r>
      <w:proofErr w:type="spellStart"/>
      <w:r w:rsidRPr="00CE7376">
        <w:rPr>
          <w:rStyle w:val="Strong"/>
          <w:sz w:val="22"/>
          <w:szCs w:val="22"/>
        </w:rPr>
        <w:t>պակաս</w:t>
      </w:r>
      <w:proofErr w:type="spellEnd"/>
      <w:r w:rsidRPr="00CE7376">
        <w:rPr>
          <w:rStyle w:val="Strong"/>
          <w:sz w:val="22"/>
          <w:szCs w:val="22"/>
        </w:rPr>
        <w:t xml:space="preserve">, </w:t>
      </w:r>
      <w:proofErr w:type="spellStart"/>
      <w:r w:rsidRPr="00CE7376">
        <w:rPr>
          <w:rStyle w:val="Strong"/>
          <w:sz w:val="22"/>
          <w:szCs w:val="22"/>
        </w:rPr>
        <w:t>քան</w:t>
      </w:r>
      <w:proofErr w:type="spellEnd"/>
      <w:r w:rsidRPr="00CE7376">
        <w:rPr>
          <w:rStyle w:val="Strong"/>
          <w:sz w:val="22"/>
          <w:szCs w:val="22"/>
        </w:rPr>
        <w:t xml:space="preserve"> 80 լ</w:t>
      </w:r>
      <w:r w:rsidRPr="00CE7376">
        <w:rPr>
          <w:sz w:val="22"/>
          <w:szCs w:val="22"/>
        </w:rPr>
        <w:t>։</w:t>
      </w:r>
    </w:p>
    <w:p w14:paraId="23E503E6" w14:textId="77777777" w:rsidR="00CE7376" w:rsidRPr="00CE7376" w:rsidRDefault="00000000" w:rsidP="00CE7376">
      <w:pPr>
        <w:spacing w:after="0" w:line="276" w:lineRule="auto"/>
      </w:pPr>
      <w:r>
        <w:pict w14:anchorId="376D8694">
          <v:rect id="_x0000_i1029" style="width:0;height:1.5pt" o:hralign="center" o:hrstd="t" o:hr="t" fillcolor="#a0a0a0" stroked="f"/>
        </w:pict>
      </w:r>
    </w:p>
    <w:p w14:paraId="23D36600" w14:textId="77777777" w:rsidR="00CE7376" w:rsidRPr="00CE7376" w:rsidRDefault="00CE7376" w:rsidP="00CE7376">
      <w:pPr>
        <w:pStyle w:val="Heading3"/>
        <w:spacing w:before="0" w:beforeAutospacing="0" w:after="0" w:afterAutospacing="0" w:line="276" w:lineRule="auto"/>
        <w:rPr>
          <w:sz w:val="22"/>
          <w:szCs w:val="22"/>
        </w:rPr>
      </w:pPr>
      <w:r w:rsidRPr="00CE7376">
        <w:rPr>
          <w:sz w:val="22"/>
          <w:szCs w:val="22"/>
        </w:rPr>
        <w:t xml:space="preserve">5. </w:t>
      </w:r>
      <w:proofErr w:type="spellStart"/>
      <w:r w:rsidRPr="00CE7376">
        <w:rPr>
          <w:sz w:val="22"/>
          <w:szCs w:val="22"/>
        </w:rPr>
        <w:t>Չափսեր</w:t>
      </w:r>
      <w:proofErr w:type="spellEnd"/>
      <w:r w:rsidRPr="00CE7376">
        <w:rPr>
          <w:sz w:val="22"/>
          <w:szCs w:val="22"/>
        </w:rPr>
        <w:t xml:space="preserve"> և </w:t>
      </w:r>
      <w:proofErr w:type="spellStart"/>
      <w:r w:rsidRPr="00CE7376">
        <w:rPr>
          <w:sz w:val="22"/>
          <w:szCs w:val="22"/>
        </w:rPr>
        <w:t>զանգված</w:t>
      </w:r>
      <w:proofErr w:type="spellEnd"/>
    </w:p>
    <w:p w14:paraId="7FFCC080" w14:textId="77777777" w:rsidR="00CE7376" w:rsidRPr="00CE7376" w:rsidRDefault="00CE7376" w:rsidP="00CE7376">
      <w:pPr>
        <w:pStyle w:val="NormalWeb"/>
        <w:spacing w:before="0" w:beforeAutospacing="0" w:after="0" w:afterAutospacing="0" w:line="276" w:lineRule="auto"/>
        <w:rPr>
          <w:sz w:val="22"/>
          <w:szCs w:val="22"/>
        </w:rPr>
      </w:pPr>
      <w:r w:rsidRPr="00CE7376">
        <w:rPr>
          <w:sz w:val="22"/>
          <w:szCs w:val="22"/>
        </w:rPr>
        <w:t xml:space="preserve">5.1. </w:t>
      </w:r>
      <w:proofErr w:type="spellStart"/>
      <w:r w:rsidRPr="00CE7376">
        <w:rPr>
          <w:sz w:val="22"/>
          <w:szCs w:val="22"/>
        </w:rPr>
        <w:t>Երկարություն</w:t>
      </w:r>
      <w:proofErr w:type="spellEnd"/>
      <w:r w:rsidRPr="00CE7376">
        <w:rPr>
          <w:sz w:val="22"/>
          <w:szCs w:val="22"/>
        </w:rPr>
        <w:t xml:space="preserve">՝ </w:t>
      </w:r>
      <w:proofErr w:type="spellStart"/>
      <w:r w:rsidRPr="00CE7376">
        <w:rPr>
          <w:rStyle w:val="Strong"/>
          <w:sz w:val="22"/>
          <w:szCs w:val="22"/>
        </w:rPr>
        <w:t>ոչ</w:t>
      </w:r>
      <w:proofErr w:type="spellEnd"/>
      <w:r w:rsidRPr="00CE7376">
        <w:rPr>
          <w:rStyle w:val="Strong"/>
          <w:sz w:val="22"/>
          <w:szCs w:val="22"/>
        </w:rPr>
        <w:t xml:space="preserve"> </w:t>
      </w:r>
      <w:proofErr w:type="spellStart"/>
      <w:r w:rsidRPr="00CE7376">
        <w:rPr>
          <w:rStyle w:val="Strong"/>
          <w:sz w:val="22"/>
          <w:szCs w:val="22"/>
        </w:rPr>
        <w:t>պակաս</w:t>
      </w:r>
      <w:proofErr w:type="spellEnd"/>
      <w:r w:rsidRPr="00CE7376">
        <w:rPr>
          <w:rStyle w:val="Strong"/>
          <w:sz w:val="22"/>
          <w:szCs w:val="22"/>
        </w:rPr>
        <w:t xml:space="preserve">, </w:t>
      </w:r>
      <w:proofErr w:type="spellStart"/>
      <w:r w:rsidRPr="00CE7376">
        <w:rPr>
          <w:rStyle w:val="Strong"/>
          <w:sz w:val="22"/>
          <w:szCs w:val="22"/>
        </w:rPr>
        <w:t>քան</w:t>
      </w:r>
      <w:proofErr w:type="spellEnd"/>
      <w:r w:rsidRPr="00CE7376">
        <w:rPr>
          <w:rStyle w:val="Strong"/>
          <w:sz w:val="22"/>
          <w:szCs w:val="22"/>
        </w:rPr>
        <w:t xml:space="preserve"> 6400 </w:t>
      </w:r>
      <w:proofErr w:type="spellStart"/>
      <w:r w:rsidRPr="00CE7376">
        <w:rPr>
          <w:rStyle w:val="Strong"/>
          <w:sz w:val="22"/>
          <w:szCs w:val="22"/>
        </w:rPr>
        <w:t>մմ</w:t>
      </w:r>
      <w:proofErr w:type="spellEnd"/>
      <w:r w:rsidRPr="00CE7376">
        <w:rPr>
          <w:sz w:val="22"/>
          <w:szCs w:val="22"/>
        </w:rPr>
        <w:t>։</w:t>
      </w:r>
      <w:r w:rsidRPr="00CE7376">
        <w:rPr>
          <w:sz w:val="22"/>
          <w:szCs w:val="22"/>
        </w:rPr>
        <w:br/>
        <w:t xml:space="preserve">5.2. </w:t>
      </w:r>
      <w:proofErr w:type="spellStart"/>
      <w:r w:rsidRPr="00CE7376">
        <w:rPr>
          <w:sz w:val="22"/>
          <w:szCs w:val="22"/>
        </w:rPr>
        <w:t>Լայնություն</w:t>
      </w:r>
      <w:proofErr w:type="spellEnd"/>
      <w:r w:rsidRPr="00CE7376">
        <w:rPr>
          <w:sz w:val="22"/>
          <w:szCs w:val="22"/>
        </w:rPr>
        <w:t xml:space="preserve">՝ </w:t>
      </w:r>
      <w:proofErr w:type="spellStart"/>
      <w:r w:rsidRPr="00CE7376">
        <w:rPr>
          <w:rStyle w:val="Strong"/>
          <w:sz w:val="22"/>
          <w:szCs w:val="22"/>
        </w:rPr>
        <w:t>ոչ</w:t>
      </w:r>
      <w:proofErr w:type="spellEnd"/>
      <w:r w:rsidRPr="00CE7376">
        <w:rPr>
          <w:rStyle w:val="Strong"/>
          <w:sz w:val="22"/>
          <w:szCs w:val="22"/>
        </w:rPr>
        <w:t xml:space="preserve"> </w:t>
      </w:r>
      <w:proofErr w:type="spellStart"/>
      <w:r w:rsidRPr="00CE7376">
        <w:rPr>
          <w:rStyle w:val="Strong"/>
          <w:sz w:val="22"/>
          <w:szCs w:val="22"/>
        </w:rPr>
        <w:t>պակաս</w:t>
      </w:r>
      <w:proofErr w:type="spellEnd"/>
      <w:r w:rsidRPr="00CE7376">
        <w:rPr>
          <w:rStyle w:val="Strong"/>
          <w:sz w:val="22"/>
          <w:szCs w:val="22"/>
        </w:rPr>
        <w:t xml:space="preserve">, </w:t>
      </w:r>
      <w:proofErr w:type="spellStart"/>
      <w:r w:rsidRPr="00CE7376">
        <w:rPr>
          <w:rStyle w:val="Strong"/>
          <w:sz w:val="22"/>
          <w:szCs w:val="22"/>
        </w:rPr>
        <w:t>քան</w:t>
      </w:r>
      <w:proofErr w:type="spellEnd"/>
      <w:r w:rsidRPr="00CE7376">
        <w:rPr>
          <w:rStyle w:val="Strong"/>
          <w:sz w:val="22"/>
          <w:szCs w:val="22"/>
        </w:rPr>
        <w:t xml:space="preserve"> 2500 </w:t>
      </w:r>
      <w:proofErr w:type="spellStart"/>
      <w:r w:rsidRPr="00CE7376">
        <w:rPr>
          <w:rStyle w:val="Strong"/>
          <w:sz w:val="22"/>
          <w:szCs w:val="22"/>
        </w:rPr>
        <w:t>մմ</w:t>
      </w:r>
      <w:proofErr w:type="spellEnd"/>
      <w:r w:rsidRPr="00CE7376">
        <w:rPr>
          <w:sz w:val="22"/>
          <w:szCs w:val="22"/>
        </w:rPr>
        <w:t>։</w:t>
      </w:r>
      <w:r w:rsidRPr="00CE7376">
        <w:rPr>
          <w:sz w:val="22"/>
          <w:szCs w:val="22"/>
        </w:rPr>
        <w:br/>
        <w:t xml:space="preserve">5.3. </w:t>
      </w:r>
      <w:proofErr w:type="spellStart"/>
      <w:r w:rsidRPr="00CE7376">
        <w:rPr>
          <w:sz w:val="22"/>
          <w:szCs w:val="22"/>
        </w:rPr>
        <w:t>Բարձրություն</w:t>
      </w:r>
      <w:proofErr w:type="spellEnd"/>
      <w:r w:rsidRPr="00CE7376">
        <w:rPr>
          <w:sz w:val="22"/>
          <w:szCs w:val="22"/>
        </w:rPr>
        <w:t xml:space="preserve">՝ </w:t>
      </w:r>
      <w:proofErr w:type="spellStart"/>
      <w:r w:rsidRPr="00CE7376">
        <w:rPr>
          <w:rStyle w:val="Strong"/>
          <w:sz w:val="22"/>
          <w:szCs w:val="22"/>
        </w:rPr>
        <w:t>ոչ</w:t>
      </w:r>
      <w:proofErr w:type="spellEnd"/>
      <w:r w:rsidRPr="00CE7376">
        <w:rPr>
          <w:rStyle w:val="Strong"/>
          <w:sz w:val="22"/>
          <w:szCs w:val="22"/>
        </w:rPr>
        <w:t xml:space="preserve"> </w:t>
      </w:r>
      <w:proofErr w:type="spellStart"/>
      <w:r w:rsidRPr="00CE7376">
        <w:rPr>
          <w:rStyle w:val="Strong"/>
          <w:sz w:val="22"/>
          <w:szCs w:val="22"/>
        </w:rPr>
        <w:t>պակաս</w:t>
      </w:r>
      <w:proofErr w:type="spellEnd"/>
      <w:r w:rsidRPr="00CE7376">
        <w:rPr>
          <w:rStyle w:val="Strong"/>
          <w:sz w:val="22"/>
          <w:szCs w:val="22"/>
        </w:rPr>
        <w:t xml:space="preserve">, </w:t>
      </w:r>
      <w:proofErr w:type="spellStart"/>
      <w:r w:rsidRPr="00CE7376">
        <w:rPr>
          <w:rStyle w:val="Strong"/>
          <w:sz w:val="22"/>
          <w:szCs w:val="22"/>
        </w:rPr>
        <w:t>քան</w:t>
      </w:r>
      <w:proofErr w:type="spellEnd"/>
      <w:r w:rsidRPr="00CE7376">
        <w:rPr>
          <w:rStyle w:val="Strong"/>
          <w:sz w:val="22"/>
          <w:szCs w:val="22"/>
        </w:rPr>
        <w:t xml:space="preserve"> 2700 </w:t>
      </w:r>
      <w:proofErr w:type="spellStart"/>
      <w:r w:rsidRPr="00CE7376">
        <w:rPr>
          <w:rStyle w:val="Strong"/>
          <w:sz w:val="22"/>
          <w:szCs w:val="22"/>
        </w:rPr>
        <w:t>մմ</w:t>
      </w:r>
      <w:proofErr w:type="spellEnd"/>
      <w:r w:rsidRPr="00CE7376">
        <w:rPr>
          <w:sz w:val="22"/>
          <w:szCs w:val="22"/>
        </w:rPr>
        <w:t>։</w:t>
      </w:r>
      <w:r w:rsidRPr="00CE7376">
        <w:rPr>
          <w:sz w:val="22"/>
          <w:szCs w:val="22"/>
        </w:rPr>
        <w:br/>
        <w:t xml:space="preserve">5.4. </w:t>
      </w:r>
      <w:proofErr w:type="spellStart"/>
      <w:r w:rsidRPr="00CE7376">
        <w:rPr>
          <w:sz w:val="22"/>
          <w:szCs w:val="22"/>
        </w:rPr>
        <w:t>Անիվային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բազա</w:t>
      </w:r>
      <w:proofErr w:type="spellEnd"/>
      <w:r w:rsidRPr="00CE7376">
        <w:rPr>
          <w:sz w:val="22"/>
          <w:szCs w:val="22"/>
        </w:rPr>
        <w:t xml:space="preserve">՝ </w:t>
      </w:r>
      <w:proofErr w:type="spellStart"/>
      <w:r w:rsidRPr="00CE7376">
        <w:rPr>
          <w:rStyle w:val="Strong"/>
          <w:sz w:val="22"/>
          <w:szCs w:val="22"/>
        </w:rPr>
        <w:t>ոչ</w:t>
      </w:r>
      <w:proofErr w:type="spellEnd"/>
      <w:r w:rsidRPr="00CE7376">
        <w:rPr>
          <w:rStyle w:val="Strong"/>
          <w:sz w:val="22"/>
          <w:szCs w:val="22"/>
        </w:rPr>
        <w:t xml:space="preserve"> </w:t>
      </w:r>
      <w:proofErr w:type="spellStart"/>
      <w:r w:rsidRPr="00CE7376">
        <w:rPr>
          <w:rStyle w:val="Strong"/>
          <w:sz w:val="22"/>
          <w:szCs w:val="22"/>
        </w:rPr>
        <w:t>պակաս</w:t>
      </w:r>
      <w:proofErr w:type="spellEnd"/>
      <w:r w:rsidRPr="00CE7376">
        <w:rPr>
          <w:rStyle w:val="Strong"/>
          <w:sz w:val="22"/>
          <w:szCs w:val="22"/>
        </w:rPr>
        <w:t xml:space="preserve">, </w:t>
      </w:r>
      <w:proofErr w:type="spellStart"/>
      <w:r w:rsidRPr="00CE7376">
        <w:rPr>
          <w:rStyle w:val="Strong"/>
          <w:sz w:val="22"/>
          <w:szCs w:val="22"/>
        </w:rPr>
        <w:t>քան</w:t>
      </w:r>
      <w:proofErr w:type="spellEnd"/>
      <w:r w:rsidRPr="00CE7376">
        <w:rPr>
          <w:rStyle w:val="Strong"/>
          <w:sz w:val="22"/>
          <w:szCs w:val="22"/>
        </w:rPr>
        <w:t xml:space="preserve"> 3745 </w:t>
      </w:r>
      <w:proofErr w:type="spellStart"/>
      <w:r w:rsidRPr="00CE7376">
        <w:rPr>
          <w:rStyle w:val="Strong"/>
          <w:sz w:val="22"/>
          <w:szCs w:val="22"/>
        </w:rPr>
        <w:t>մմ</w:t>
      </w:r>
      <w:proofErr w:type="spellEnd"/>
      <w:r w:rsidRPr="00CE7376">
        <w:rPr>
          <w:sz w:val="22"/>
          <w:szCs w:val="22"/>
        </w:rPr>
        <w:t>։</w:t>
      </w:r>
      <w:r w:rsidRPr="00CE7376">
        <w:rPr>
          <w:sz w:val="22"/>
          <w:szCs w:val="22"/>
        </w:rPr>
        <w:br/>
        <w:t xml:space="preserve">5.5. </w:t>
      </w:r>
      <w:proofErr w:type="spellStart"/>
      <w:r w:rsidRPr="00CE7376">
        <w:rPr>
          <w:sz w:val="22"/>
          <w:szCs w:val="22"/>
        </w:rPr>
        <w:t>Ընդհանուր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քաշ</w:t>
      </w:r>
      <w:proofErr w:type="spellEnd"/>
      <w:r w:rsidRPr="00CE7376">
        <w:rPr>
          <w:sz w:val="22"/>
          <w:szCs w:val="22"/>
        </w:rPr>
        <w:t xml:space="preserve">՝ </w:t>
      </w:r>
      <w:proofErr w:type="spellStart"/>
      <w:r w:rsidRPr="00CE7376">
        <w:rPr>
          <w:rStyle w:val="Strong"/>
          <w:sz w:val="22"/>
          <w:szCs w:val="22"/>
        </w:rPr>
        <w:t>ոչ</w:t>
      </w:r>
      <w:proofErr w:type="spellEnd"/>
      <w:r w:rsidRPr="00CE7376">
        <w:rPr>
          <w:rStyle w:val="Strong"/>
          <w:sz w:val="22"/>
          <w:szCs w:val="22"/>
        </w:rPr>
        <w:t xml:space="preserve"> </w:t>
      </w:r>
      <w:proofErr w:type="spellStart"/>
      <w:r w:rsidRPr="00CE7376">
        <w:rPr>
          <w:rStyle w:val="Strong"/>
          <w:sz w:val="22"/>
          <w:szCs w:val="22"/>
        </w:rPr>
        <w:t>պակաս</w:t>
      </w:r>
      <w:proofErr w:type="spellEnd"/>
      <w:r w:rsidRPr="00CE7376">
        <w:rPr>
          <w:rStyle w:val="Strong"/>
          <w:sz w:val="22"/>
          <w:szCs w:val="22"/>
        </w:rPr>
        <w:t xml:space="preserve">, </w:t>
      </w:r>
      <w:proofErr w:type="spellStart"/>
      <w:r w:rsidRPr="00CE7376">
        <w:rPr>
          <w:rStyle w:val="Strong"/>
          <w:sz w:val="22"/>
          <w:szCs w:val="22"/>
        </w:rPr>
        <w:t>քան</w:t>
      </w:r>
      <w:proofErr w:type="spellEnd"/>
      <w:r w:rsidRPr="00CE7376">
        <w:rPr>
          <w:rStyle w:val="Strong"/>
          <w:sz w:val="22"/>
          <w:szCs w:val="22"/>
        </w:rPr>
        <w:t xml:space="preserve"> 4200 </w:t>
      </w:r>
      <w:proofErr w:type="spellStart"/>
      <w:r w:rsidRPr="00CE7376">
        <w:rPr>
          <w:rStyle w:val="Strong"/>
          <w:sz w:val="22"/>
          <w:szCs w:val="22"/>
        </w:rPr>
        <w:t>կգ</w:t>
      </w:r>
      <w:proofErr w:type="spellEnd"/>
      <w:r w:rsidRPr="00CE7376">
        <w:rPr>
          <w:sz w:val="22"/>
          <w:szCs w:val="22"/>
        </w:rPr>
        <w:t>։</w:t>
      </w:r>
      <w:r w:rsidRPr="00CE7376">
        <w:rPr>
          <w:sz w:val="22"/>
          <w:szCs w:val="22"/>
        </w:rPr>
        <w:br/>
        <w:t xml:space="preserve">5.6. </w:t>
      </w:r>
      <w:proofErr w:type="spellStart"/>
      <w:r w:rsidRPr="00CE7376">
        <w:rPr>
          <w:sz w:val="22"/>
          <w:szCs w:val="22"/>
        </w:rPr>
        <w:t>Օգտակար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բեռնատարողություն</w:t>
      </w:r>
      <w:proofErr w:type="spellEnd"/>
      <w:r w:rsidRPr="00CE7376">
        <w:rPr>
          <w:sz w:val="22"/>
          <w:szCs w:val="22"/>
        </w:rPr>
        <w:t xml:space="preserve">՝ </w:t>
      </w:r>
      <w:proofErr w:type="spellStart"/>
      <w:r w:rsidRPr="00CE7376">
        <w:rPr>
          <w:rStyle w:val="Strong"/>
          <w:sz w:val="22"/>
          <w:szCs w:val="22"/>
        </w:rPr>
        <w:t>ոչ</w:t>
      </w:r>
      <w:proofErr w:type="spellEnd"/>
      <w:r w:rsidRPr="00CE7376">
        <w:rPr>
          <w:rStyle w:val="Strong"/>
          <w:sz w:val="22"/>
          <w:szCs w:val="22"/>
        </w:rPr>
        <w:t xml:space="preserve"> </w:t>
      </w:r>
      <w:proofErr w:type="spellStart"/>
      <w:r w:rsidRPr="00CE7376">
        <w:rPr>
          <w:rStyle w:val="Strong"/>
          <w:sz w:val="22"/>
          <w:szCs w:val="22"/>
        </w:rPr>
        <w:t>պակաս</w:t>
      </w:r>
      <w:proofErr w:type="spellEnd"/>
      <w:r w:rsidRPr="00CE7376">
        <w:rPr>
          <w:rStyle w:val="Strong"/>
          <w:sz w:val="22"/>
          <w:szCs w:val="22"/>
        </w:rPr>
        <w:t xml:space="preserve">, </w:t>
      </w:r>
      <w:proofErr w:type="spellStart"/>
      <w:r w:rsidRPr="00CE7376">
        <w:rPr>
          <w:rStyle w:val="Strong"/>
          <w:sz w:val="22"/>
          <w:szCs w:val="22"/>
        </w:rPr>
        <w:t>քան</w:t>
      </w:r>
      <w:proofErr w:type="spellEnd"/>
      <w:r w:rsidRPr="00CE7376">
        <w:rPr>
          <w:rStyle w:val="Strong"/>
          <w:sz w:val="22"/>
          <w:szCs w:val="22"/>
        </w:rPr>
        <w:t xml:space="preserve"> 2800 </w:t>
      </w:r>
      <w:proofErr w:type="spellStart"/>
      <w:r w:rsidRPr="00CE7376">
        <w:rPr>
          <w:rStyle w:val="Strong"/>
          <w:sz w:val="22"/>
          <w:szCs w:val="22"/>
        </w:rPr>
        <w:t>կգ</w:t>
      </w:r>
      <w:proofErr w:type="spellEnd"/>
      <w:r w:rsidRPr="00CE7376">
        <w:rPr>
          <w:sz w:val="22"/>
          <w:szCs w:val="22"/>
        </w:rPr>
        <w:t>։</w:t>
      </w:r>
    </w:p>
    <w:p w14:paraId="1E71D8AD" w14:textId="77777777" w:rsidR="00CE7376" w:rsidRPr="00CE7376" w:rsidRDefault="00000000" w:rsidP="00CE7376">
      <w:pPr>
        <w:spacing w:after="0" w:line="276" w:lineRule="auto"/>
      </w:pPr>
      <w:r>
        <w:pict w14:anchorId="7FD0A9EA">
          <v:rect id="_x0000_i1030" style="width:0;height:1.5pt" o:hralign="center" o:hrstd="t" o:hr="t" fillcolor="#a0a0a0" stroked="f"/>
        </w:pict>
      </w:r>
    </w:p>
    <w:p w14:paraId="1092272A" w14:textId="77777777" w:rsidR="00CE7376" w:rsidRPr="00CE7376" w:rsidRDefault="00CE7376" w:rsidP="00CE7376">
      <w:pPr>
        <w:pStyle w:val="Heading3"/>
        <w:spacing w:before="0" w:beforeAutospacing="0" w:after="0" w:afterAutospacing="0" w:line="276" w:lineRule="auto"/>
        <w:rPr>
          <w:sz w:val="22"/>
          <w:szCs w:val="22"/>
        </w:rPr>
      </w:pPr>
      <w:r w:rsidRPr="00CE7376">
        <w:rPr>
          <w:sz w:val="22"/>
          <w:szCs w:val="22"/>
        </w:rPr>
        <w:t xml:space="preserve">6. </w:t>
      </w:r>
      <w:proofErr w:type="spellStart"/>
      <w:r w:rsidRPr="00CE7376">
        <w:rPr>
          <w:sz w:val="22"/>
          <w:szCs w:val="22"/>
        </w:rPr>
        <w:t>Անվտանգություն</w:t>
      </w:r>
      <w:proofErr w:type="spellEnd"/>
      <w:r w:rsidRPr="00CE7376">
        <w:rPr>
          <w:sz w:val="22"/>
          <w:szCs w:val="22"/>
        </w:rPr>
        <w:t xml:space="preserve"> և </w:t>
      </w:r>
      <w:proofErr w:type="spellStart"/>
      <w:r w:rsidRPr="00CE7376">
        <w:rPr>
          <w:sz w:val="22"/>
          <w:szCs w:val="22"/>
        </w:rPr>
        <w:t>հարմարավետություն</w:t>
      </w:r>
      <w:proofErr w:type="spellEnd"/>
    </w:p>
    <w:p w14:paraId="51F52038" w14:textId="05C359A1" w:rsidR="00CE7376" w:rsidRPr="00CE7376" w:rsidRDefault="00CE7376" w:rsidP="00CE7376">
      <w:pPr>
        <w:pStyle w:val="NormalWeb"/>
        <w:spacing w:before="0" w:beforeAutospacing="0" w:after="0" w:afterAutospacing="0" w:line="276" w:lineRule="auto"/>
        <w:rPr>
          <w:sz w:val="22"/>
          <w:szCs w:val="22"/>
        </w:rPr>
      </w:pPr>
      <w:r w:rsidRPr="00CE7376">
        <w:rPr>
          <w:sz w:val="22"/>
          <w:szCs w:val="22"/>
        </w:rPr>
        <w:lastRenderedPageBreak/>
        <w:t xml:space="preserve">6.1. ABS </w:t>
      </w:r>
      <w:proofErr w:type="spellStart"/>
      <w:r w:rsidRPr="00CE7376">
        <w:rPr>
          <w:sz w:val="22"/>
          <w:szCs w:val="22"/>
        </w:rPr>
        <w:t>արգելակման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համակարգ</w:t>
      </w:r>
      <w:proofErr w:type="spellEnd"/>
      <w:r w:rsidRPr="00CE7376">
        <w:rPr>
          <w:sz w:val="22"/>
          <w:szCs w:val="22"/>
        </w:rPr>
        <w:t>։</w:t>
      </w:r>
      <w:r w:rsidRPr="00CE7376">
        <w:rPr>
          <w:sz w:val="22"/>
          <w:szCs w:val="22"/>
        </w:rPr>
        <w:br/>
        <w:t>6.</w:t>
      </w:r>
      <w:r w:rsidR="001366F6" w:rsidRPr="001366F6">
        <w:rPr>
          <w:sz w:val="22"/>
          <w:szCs w:val="22"/>
        </w:rPr>
        <w:t>2</w:t>
      </w:r>
      <w:r w:rsidRPr="00CE7376">
        <w:rPr>
          <w:sz w:val="22"/>
          <w:szCs w:val="22"/>
        </w:rPr>
        <w:t xml:space="preserve">. </w:t>
      </w:r>
      <w:proofErr w:type="spellStart"/>
      <w:r w:rsidRPr="00CE7376">
        <w:rPr>
          <w:sz w:val="22"/>
          <w:szCs w:val="22"/>
        </w:rPr>
        <w:t>Կենտրոնական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փական</w:t>
      </w:r>
      <w:proofErr w:type="spellEnd"/>
      <w:r w:rsidRPr="00CE7376">
        <w:rPr>
          <w:sz w:val="22"/>
          <w:szCs w:val="22"/>
        </w:rPr>
        <w:t>։</w:t>
      </w:r>
      <w:r w:rsidRPr="00CE7376">
        <w:rPr>
          <w:sz w:val="22"/>
          <w:szCs w:val="22"/>
        </w:rPr>
        <w:br/>
        <w:t>6.</w:t>
      </w:r>
      <w:r w:rsidR="001366F6" w:rsidRPr="001366F6">
        <w:rPr>
          <w:sz w:val="22"/>
          <w:szCs w:val="22"/>
        </w:rPr>
        <w:t>3</w:t>
      </w:r>
      <w:r w:rsidRPr="00CE7376">
        <w:rPr>
          <w:sz w:val="22"/>
          <w:szCs w:val="22"/>
        </w:rPr>
        <w:t xml:space="preserve">. </w:t>
      </w:r>
      <w:proofErr w:type="spellStart"/>
      <w:r w:rsidRPr="00CE7376">
        <w:rPr>
          <w:sz w:val="22"/>
          <w:szCs w:val="22"/>
        </w:rPr>
        <w:t>Էլեկտրական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ապակիներ</w:t>
      </w:r>
      <w:proofErr w:type="spellEnd"/>
      <w:r w:rsidRPr="00CE7376">
        <w:rPr>
          <w:sz w:val="22"/>
          <w:szCs w:val="22"/>
        </w:rPr>
        <w:t xml:space="preserve"> (</w:t>
      </w:r>
      <w:proofErr w:type="spellStart"/>
      <w:r w:rsidRPr="00CE7376">
        <w:rPr>
          <w:sz w:val="22"/>
          <w:szCs w:val="22"/>
        </w:rPr>
        <w:t>առնվազն</w:t>
      </w:r>
      <w:proofErr w:type="spellEnd"/>
      <w:r w:rsidRPr="00CE7376">
        <w:rPr>
          <w:sz w:val="22"/>
          <w:szCs w:val="22"/>
        </w:rPr>
        <w:t xml:space="preserve">՝ </w:t>
      </w:r>
      <w:proofErr w:type="spellStart"/>
      <w:proofErr w:type="gramStart"/>
      <w:r w:rsidRPr="00CE7376">
        <w:rPr>
          <w:sz w:val="22"/>
          <w:szCs w:val="22"/>
        </w:rPr>
        <w:t>առջևի</w:t>
      </w:r>
      <w:proofErr w:type="spellEnd"/>
      <w:r w:rsidRPr="00CE7376">
        <w:rPr>
          <w:sz w:val="22"/>
          <w:szCs w:val="22"/>
        </w:rPr>
        <w:t>)։</w:t>
      </w:r>
      <w:proofErr w:type="gramEnd"/>
      <w:r w:rsidRPr="00CE7376">
        <w:rPr>
          <w:sz w:val="22"/>
          <w:szCs w:val="22"/>
        </w:rPr>
        <w:br/>
        <w:t>6.</w:t>
      </w:r>
      <w:r w:rsidR="001366F6" w:rsidRPr="001366F6">
        <w:rPr>
          <w:sz w:val="22"/>
          <w:szCs w:val="22"/>
        </w:rPr>
        <w:t>4</w:t>
      </w:r>
      <w:r w:rsidRPr="00CE7376">
        <w:rPr>
          <w:sz w:val="22"/>
          <w:szCs w:val="22"/>
        </w:rPr>
        <w:t xml:space="preserve">. </w:t>
      </w:r>
      <w:proofErr w:type="spellStart"/>
      <w:r w:rsidRPr="00CE7376">
        <w:rPr>
          <w:sz w:val="22"/>
          <w:szCs w:val="22"/>
        </w:rPr>
        <w:t>Ղեկի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ուժեղացուցիչ</w:t>
      </w:r>
      <w:proofErr w:type="spellEnd"/>
      <w:r w:rsidRPr="00CE7376">
        <w:rPr>
          <w:sz w:val="22"/>
          <w:szCs w:val="22"/>
        </w:rPr>
        <w:t>։</w:t>
      </w:r>
      <w:r w:rsidRPr="00CE7376">
        <w:rPr>
          <w:sz w:val="22"/>
          <w:szCs w:val="22"/>
        </w:rPr>
        <w:br/>
        <w:t>6.</w:t>
      </w:r>
      <w:r w:rsidR="001366F6" w:rsidRPr="001366F6">
        <w:rPr>
          <w:sz w:val="22"/>
          <w:szCs w:val="22"/>
        </w:rPr>
        <w:t>5</w:t>
      </w:r>
      <w:r w:rsidRPr="00CE7376">
        <w:rPr>
          <w:sz w:val="22"/>
          <w:szCs w:val="22"/>
        </w:rPr>
        <w:t xml:space="preserve">. </w:t>
      </w:r>
      <w:proofErr w:type="spellStart"/>
      <w:r w:rsidRPr="00CE7376">
        <w:rPr>
          <w:sz w:val="22"/>
          <w:szCs w:val="22"/>
        </w:rPr>
        <w:t>Առնվազն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մեկ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կողային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ուղևորային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դուռ</w:t>
      </w:r>
      <w:proofErr w:type="spellEnd"/>
      <w:r w:rsidRPr="00CE7376">
        <w:rPr>
          <w:sz w:val="22"/>
          <w:szCs w:val="22"/>
        </w:rPr>
        <w:t>։</w:t>
      </w:r>
      <w:r w:rsidRPr="00CE7376">
        <w:rPr>
          <w:sz w:val="22"/>
          <w:szCs w:val="22"/>
        </w:rPr>
        <w:br/>
        <w:t>6.</w:t>
      </w:r>
      <w:r w:rsidR="001366F6">
        <w:rPr>
          <w:sz w:val="22"/>
          <w:szCs w:val="22"/>
          <w:lang w:val="ru-RU"/>
        </w:rPr>
        <w:t>6</w:t>
      </w:r>
      <w:r w:rsidRPr="00CE7376">
        <w:rPr>
          <w:sz w:val="22"/>
          <w:szCs w:val="22"/>
        </w:rPr>
        <w:t xml:space="preserve">. </w:t>
      </w:r>
      <w:proofErr w:type="spellStart"/>
      <w:r w:rsidRPr="00CE7376">
        <w:rPr>
          <w:sz w:val="22"/>
          <w:szCs w:val="22"/>
        </w:rPr>
        <w:t>Հետևի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դռներ</w:t>
      </w:r>
      <w:proofErr w:type="spellEnd"/>
      <w:r w:rsidRPr="00CE7376">
        <w:rPr>
          <w:sz w:val="22"/>
          <w:szCs w:val="22"/>
        </w:rPr>
        <w:t xml:space="preserve">՝ </w:t>
      </w:r>
      <w:proofErr w:type="spellStart"/>
      <w:r w:rsidRPr="00CE7376">
        <w:rPr>
          <w:sz w:val="22"/>
          <w:szCs w:val="22"/>
        </w:rPr>
        <w:t>ուղևորների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մուտք</w:t>
      </w:r>
      <w:proofErr w:type="spellEnd"/>
      <w:r w:rsidRPr="00CE7376">
        <w:rPr>
          <w:sz w:val="22"/>
          <w:szCs w:val="22"/>
        </w:rPr>
        <w:t>/</w:t>
      </w:r>
      <w:proofErr w:type="spellStart"/>
      <w:r w:rsidRPr="00CE7376">
        <w:rPr>
          <w:sz w:val="22"/>
          <w:szCs w:val="22"/>
        </w:rPr>
        <w:t>ելքի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համար</w:t>
      </w:r>
      <w:proofErr w:type="spellEnd"/>
      <w:r w:rsidRPr="00CE7376">
        <w:rPr>
          <w:sz w:val="22"/>
          <w:szCs w:val="22"/>
        </w:rPr>
        <w:t>։</w:t>
      </w:r>
    </w:p>
    <w:p w14:paraId="43E1D365" w14:textId="77777777" w:rsidR="00CE7376" w:rsidRPr="00CE7376" w:rsidRDefault="00000000" w:rsidP="00CE7376">
      <w:pPr>
        <w:spacing w:after="0" w:line="276" w:lineRule="auto"/>
      </w:pPr>
      <w:r>
        <w:pict w14:anchorId="03136129">
          <v:rect id="_x0000_i1031" style="width:0;height:1.5pt" o:hralign="center" o:hrstd="t" o:hr="t" fillcolor="#a0a0a0" stroked="f"/>
        </w:pict>
      </w:r>
    </w:p>
    <w:p w14:paraId="4977955E" w14:textId="77777777" w:rsidR="00CE7376" w:rsidRPr="00CE7376" w:rsidRDefault="00CE7376" w:rsidP="00CE7376">
      <w:pPr>
        <w:pStyle w:val="Heading3"/>
        <w:spacing w:before="0" w:beforeAutospacing="0" w:after="0" w:afterAutospacing="0" w:line="276" w:lineRule="auto"/>
        <w:rPr>
          <w:sz w:val="22"/>
          <w:szCs w:val="22"/>
        </w:rPr>
      </w:pPr>
      <w:bookmarkStart w:id="0" w:name="_Hlk221092054"/>
      <w:r w:rsidRPr="00CE7376">
        <w:rPr>
          <w:sz w:val="22"/>
          <w:szCs w:val="22"/>
        </w:rPr>
        <w:t xml:space="preserve">7. </w:t>
      </w:r>
      <w:proofErr w:type="spellStart"/>
      <w:r w:rsidRPr="00CE7376">
        <w:rPr>
          <w:sz w:val="22"/>
          <w:szCs w:val="22"/>
        </w:rPr>
        <w:t>Երաշխիք</w:t>
      </w:r>
      <w:proofErr w:type="spellEnd"/>
    </w:p>
    <w:p w14:paraId="0BAA2286" w14:textId="6583CBF2" w:rsidR="00CE7376" w:rsidRPr="00CE7376" w:rsidRDefault="00CE7376" w:rsidP="00CE7376">
      <w:pPr>
        <w:pStyle w:val="NormalWeb"/>
        <w:spacing w:before="0" w:beforeAutospacing="0" w:after="0" w:afterAutospacing="0" w:line="276" w:lineRule="auto"/>
        <w:rPr>
          <w:sz w:val="22"/>
          <w:szCs w:val="22"/>
        </w:rPr>
      </w:pPr>
      <w:r w:rsidRPr="00CE7376">
        <w:rPr>
          <w:sz w:val="22"/>
          <w:szCs w:val="22"/>
        </w:rPr>
        <w:t xml:space="preserve">7.1. </w:t>
      </w:r>
      <w:proofErr w:type="spellStart"/>
      <w:r w:rsidRPr="00CE7376">
        <w:rPr>
          <w:sz w:val="22"/>
          <w:szCs w:val="22"/>
        </w:rPr>
        <w:t>Երաշխիքային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ժամկետ</w:t>
      </w:r>
      <w:proofErr w:type="spellEnd"/>
      <w:r w:rsidRPr="00CE7376">
        <w:rPr>
          <w:sz w:val="22"/>
          <w:szCs w:val="22"/>
        </w:rPr>
        <w:t xml:space="preserve">՝ </w:t>
      </w:r>
      <w:proofErr w:type="spellStart"/>
      <w:r w:rsidRPr="00CE7376">
        <w:rPr>
          <w:rStyle w:val="Strong"/>
          <w:sz w:val="22"/>
          <w:szCs w:val="22"/>
        </w:rPr>
        <w:t>առնվազն</w:t>
      </w:r>
      <w:proofErr w:type="spellEnd"/>
      <w:r w:rsidRPr="00CE7376">
        <w:rPr>
          <w:rStyle w:val="Strong"/>
          <w:sz w:val="22"/>
          <w:szCs w:val="22"/>
        </w:rPr>
        <w:t xml:space="preserve"> </w:t>
      </w:r>
      <w:r w:rsidR="00BB7D91" w:rsidRPr="00BB7D91">
        <w:rPr>
          <w:rStyle w:val="Strong"/>
          <w:sz w:val="22"/>
          <w:szCs w:val="22"/>
        </w:rPr>
        <w:t>2</w:t>
      </w:r>
      <w:r w:rsidRPr="00CE7376">
        <w:rPr>
          <w:rStyle w:val="Strong"/>
          <w:sz w:val="22"/>
          <w:szCs w:val="22"/>
        </w:rPr>
        <w:t xml:space="preserve"> </w:t>
      </w:r>
      <w:proofErr w:type="spellStart"/>
      <w:r w:rsidRPr="00CE7376">
        <w:rPr>
          <w:rStyle w:val="Strong"/>
          <w:sz w:val="22"/>
          <w:szCs w:val="22"/>
        </w:rPr>
        <w:t>տարի</w:t>
      </w:r>
      <w:proofErr w:type="spellEnd"/>
      <w:r w:rsidRPr="00055F92">
        <w:rPr>
          <w:sz w:val="22"/>
          <w:szCs w:val="22"/>
        </w:rPr>
        <w:t>։</w:t>
      </w:r>
      <w:r w:rsidRPr="00CE7376">
        <w:rPr>
          <w:sz w:val="22"/>
          <w:szCs w:val="22"/>
        </w:rPr>
        <w:br/>
        <w:t xml:space="preserve">7.2. </w:t>
      </w:r>
      <w:proofErr w:type="spellStart"/>
      <w:r w:rsidRPr="00CE7376">
        <w:rPr>
          <w:sz w:val="22"/>
          <w:szCs w:val="22"/>
        </w:rPr>
        <w:t>Երաշխիքը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պետք</w:t>
      </w:r>
      <w:proofErr w:type="spellEnd"/>
      <w:r w:rsidRPr="00CE7376">
        <w:rPr>
          <w:sz w:val="22"/>
          <w:szCs w:val="22"/>
        </w:rPr>
        <w:t xml:space="preserve"> է </w:t>
      </w:r>
      <w:proofErr w:type="spellStart"/>
      <w:r w:rsidRPr="00CE7376">
        <w:rPr>
          <w:sz w:val="22"/>
          <w:szCs w:val="22"/>
        </w:rPr>
        <w:t>ներառի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առնվազն</w:t>
      </w:r>
      <w:proofErr w:type="spellEnd"/>
      <w:r w:rsidRPr="00CE7376">
        <w:rPr>
          <w:sz w:val="22"/>
          <w:szCs w:val="22"/>
        </w:rPr>
        <w:t>՝</w:t>
      </w:r>
    </w:p>
    <w:p w14:paraId="18FB2D53" w14:textId="77777777" w:rsidR="00CE7376" w:rsidRPr="00CE7376" w:rsidRDefault="00CE7376" w:rsidP="00CE7376">
      <w:pPr>
        <w:pStyle w:val="NormalWeb"/>
        <w:numPr>
          <w:ilvl w:val="0"/>
          <w:numId w:val="1"/>
        </w:numPr>
        <w:spacing w:before="0" w:beforeAutospacing="0" w:after="0" w:afterAutospacing="0" w:line="276" w:lineRule="auto"/>
        <w:rPr>
          <w:sz w:val="22"/>
          <w:szCs w:val="22"/>
        </w:rPr>
      </w:pPr>
      <w:proofErr w:type="spellStart"/>
      <w:r w:rsidRPr="00CE7376">
        <w:rPr>
          <w:sz w:val="22"/>
          <w:szCs w:val="22"/>
        </w:rPr>
        <w:t>շարժիչը</w:t>
      </w:r>
      <w:proofErr w:type="spellEnd"/>
      <w:r w:rsidRPr="00CE7376">
        <w:rPr>
          <w:sz w:val="22"/>
          <w:szCs w:val="22"/>
        </w:rPr>
        <w:t>,</w:t>
      </w:r>
    </w:p>
    <w:p w14:paraId="770676EE" w14:textId="77777777" w:rsidR="00CE7376" w:rsidRPr="00CE7376" w:rsidRDefault="00CE7376" w:rsidP="00CE7376">
      <w:pPr>
        <w:pStyle w:val="NormalWeb"/>
        <w:numPr>
          <w:ilvl w:val="0"/>
          <w:numId w:val="1"/>
        </w:numPr>
        <w:spacing w:before="0" w:beforeAutospacing="0" w:after="0" w:afterAutospacing="0" w:line="276" w:lineRule="auto"/>
        <w:rPr>
          <w:sz w:val="22"/>
          <w:szCs w:val="22"/>
        </w:rPr>
      </w:pPr>
      <w:proofErr w:type="spellStart"/>
      <w:r w:rsidRPr="00CE7376">
        <w:rPr>
          <w:sz w:val="22"/>
          <w:szCs w:val="22"/>
        </w:rPr>
        <w:t>փոխանցման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տուփը</w:t>
      </w:r>
      <w:proofErr w:type="spellEnd"/>
      <w:r w:rsidRPr="00CE7376">
        <w:rPr>
          <w:sz w:val="22"/>
          <w:szCs w:val="22"/>
        </w:rPr>
        <w:t>,</w:t>
      </w:r>
    </w:p>
    <w:p w14:paraId="4E0D87FD" w14:textId="77777777" w:rsidR="00CE7376" w:rsidRPr="00CE7376" w:rsidRDefault="00CE7376" w:rsidP="00CE7376">
      <w:pPr>
        <w:pStyle w:val="NormalWeb"/>
        <w:numPr>
          <w:ilvl w:val="0"/>
          <w:numId w:val="1"/>
        </w:numPr>
        <w:spacing w:before="0" w:beforeAutospacing="0" w:after="0" w:afterAutospacing="0" w:line="276" w:lineRule="auto"/>
        <w:rPr>
          <w:sz w:val="22"/>
          <w:szCs w:val="22"/>
        </w:rPr>
      </w:pPr>
      <w:proofErr w:type="spellStart"/>
      <w:r w:rsidRPr="00CE7376">
        <w:rPr>
          <w:sz w:val="22"/>
          <w:szCs w:val="22"/>
        </w:rPr>
        <w:t>քարշակ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համակարգը</w:t>
      </w:r>
      <w:proofErr w:type="spellEnd"/>
      <w:r w:rsidRPr="00CE7376">
        <w:rPr>
          <w:sz w:val="22"/>
          <w:szCs w:val="22"/>
        </w:rPr>
        <w:t>։</w:t>
      </w:r>
    </w:p>
    <w:bookmarkEnd w:id="0"/>
    <w:p w14:paraId="7826D4BE" w14:textId="77777777" w:rsidR="00CE7376" w:rsidRPr="00CE7376" w:rsidRDefault="00000000" w:rsidP="00CE7376">
      <w:pPr>
        <w:spacing w:after="0" w:line="276" w:lineRule="auto"/>
      </w:pPr>
      <w:r>
        <w:pict w14:anchorId="19830BC8">
          <v:rect id="_x0000_i1032" style="width:0;height:1.5pt" o:hralign="center" o:hrstd="t" o:hr="t" fillcolor="#a0a0a0" stroked="f"/>
        </w:pict>
      </w:r>
    </w:p>
    <w:p w14:paraId="04BC6314" w14:textId="77777777" w:rsidR="00CE7376" w:rsidRPr="00CE7376" w:rsidRDefault="00CE7376" w:rsidP="00CE7376">
      <w:pPr>
        <w:pStyle w:val="Heading3"/>
        <w:spacing w:before="0" w:beforeAutospacing="0" w:after="0" w:afterAutospacing="0" w:line="276" w:lineRule="auto"/>
        <w:rPr>
          <w:sz w:val="22"/>
          <w:szCs w:val="22"/>
        </w:rPr>
      </w:pPr>
      <w:r w:rsidRPr="00CE7376">
        <w:rPr>
          <w:sz w:val="22"/>
          <w:szCs w:val="22"/>
        </w:rPr>
        <w:t xml:space="preserve">8. </w:t>
      </w:r>
      <w:proofErr w:type="spellStart"/>
      <w:r w:rsidRPr="00CE7376">
        <w:rPr>
          <w:sz w:val="22"/>
          <w:szCs w:val="22"/>
        </w:rPr>
        <w:t>Մատակարարում</w:t>
      </w:r>
      <w:proofErr w:type="spellEnd"/>
    </w:p>
    <w:p w14:paraId="4A31B907" w14:textId="11200283" w:rsidR="00CE7376" w:rsidRPr="00CE7376" w:rsidRDefault="00CE7376" w:rsidP="00CE7376">
      <w:pPr>
        <w:pStyle w:val="NormalWeb"/>
        <w:spacing w:before="0" w:beforeAutospacing="0" w:after="0" w:afterAutospacing="0" w:line="276" w:lineRule="auto"/>
        <w:rPr>
          <w:sz w:val="22"/>
          <w:szCs w:val="22"/>
        </w:rPr>
      </w:pPr>
      <w:r w:rsidRPr="00CE7376">
        <w:rPr>
          <w:sz w:val="22"/>
          <w:szCs w:val="22"/>
        </w:rPr>
        <w:t xml:space="preserve">8.1. </w:t>
      </w:r>
      <w:proofErr w:type="spellStart"/>
      <w:r w:rsidRPr="00CE7376">
        <w:rPr>
          <w:sz w:val="22"/>
          <w:szCs w:val="22"/>
        </w:rPr>
        <w:t>Մատակարարման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առավելագույն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ժամկետ</w:t>
      </w:r>
      <w:proofErr w:type="spellEnd"/>
      <w:r w:rsidRPr="00CE7376">
        <w:rPr>
          <w:sz w:val="22"/>
          <w:szCs w:val="22"/>
        </w:rPr>
        <w:t xml:space="preserve">՝ </w:t>
      </w:r>
      <w:proofErr w:type="spellStart"/>
      <w:r w:rsidRPr="00CE7376">
        <w:rPr>
          <w:rStyle w:val="Strong"/>
          <w:sz w:val="22"/>
          <w:szCs w:val="22"/>
        </w:rPr>
        <w:t>մինչև</w:t>
      </w:r>
      <w:proofErr w:type="spellEnd"/>
      <w:r w:rsidRPr="00CE7376">
        <w:rPr>
          <w:rStyle w:val="Strong"/>
          <w:sz w:val="22"/>
          <w:szCs w:val="22"/>
        </w:rPr>
        <w:t xml:space="preserve"> 1</w:t>
      </w:r>
      <w:r w:rsidR="00AA6175">
        <w:rPr>
          <w:rStyle w:val="Strong"/>
          <w:sz w:val="22"/>
          <w:szCs w:val="22"/>
          <w:lang w:val="hy-AM"/>
        </w:rPr>
        <w:t>3</w:t>
      </w:r>
      <w:r w:rsidRPr="00CE7376">
        <w:rPr>
          <w:rStyle w:val="Strong"/>
          <w:sz w:val="22"/>
          <w:szCs w:val="22"/>
        </w:rPr>
        <w:t xml:space="preserve">0 </w:t>
      </w:r>
      <w:proofErr w:type="spellStart"/>
      <w:r w:rsidR="00FC4B99">
        <w:rPr>
          <w:rStyle w:val="Strong"/>
          <w:sz w:val="22"/>
          <w:szCs w:val="22"/>
        </w:rPr>
        <w:t>օրացուցային</w:t>
      </w:r>
      <w:proofErr w:type="spellEnd"/>
      <w:r w:rsidRPr="00CE7376">
        <w:rPr>
          <w:rStyle w:val="Strong"/>
          <w:sz w:val="22"/>
          <w:szCs w:val="22"/>
        </w:rPr>
        <w:t xml:space="preserve"> </w:t>
      </w:r>
      <w:proofErr w:type="spellStart"/>
      <w:r w:rsidRPr="00CE7376">
        <w:rPr>
          <w:rStyle w:val="Strong"/>
          <w:sz w:val="22"/>
          <w:szCs w:val="22"/>
        </w:rPr>
        <w:t>օր</w:t>
      </w:r>
      <w:proofErr w:type="spellEnd"/>
      <w:r w:rsidRPr="00CE7376">
        <w:rPr>
          <w:sz w:val="22"/>
          <w:szCs w:val="22"/>
        </w:rPr>
        <w:t>։</w:t>
      </w:r>
      <w:r w:rsidRPr="00CE7376">
        <w:rPr>
          <w:sz w:val="22"/>
          <w:szCs w:val="22"/>
        </w:rPr>
        <w:br/>
        <w:t xml:space="preserve">8.2. </w:t>
      </w:r>
      <w:proofErr w:type="spellStart"/>
      <w:r w:rsidRPr="00CE7376">
        <w:rPr>
          <w:sz w:val="22"/>
          <w:szCs w:val="22"/>
        </w:rPr>
        <w:t>Մատակարարը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պարտավոր</w:t>
      </w:r>
      <w:proofErr w:type="spellEnd"/>
      <w:r w:rsidRPr="00CE7376">
        <w:rPr>
          <w:sz w:val="22"/>
          <w:szCs w:val="22"/>
        </w:rPr>
        <w:t xml:space="preserve"> է </w:t>
      </w:r>
      <w:proofErr w:type="spellStart"/>
      <w:r w:rsidRPr="00CE7376">
        <w:rPr>
          <w:sz w:val="22"/>
          <w:szCs w:val="22"/>
        </w:rPr>
        <w:t>ներկայացնել</w:t>
      </w:r>
      <w:proofErr w:type="spellEnd"/>
      <w:r w:rsidRPr="00CE7376">
        <w:rPr>
          <w:sz w:val="22"/>
          <w:szCs w:val="22"/>
        </w:rPr>
        <w:t>՝</w:t>
      </w:r>
    </w:p>
    <w:p w14:paraId="7094154F" w14:textId="77777777" w:rsidR="00CE7376" w:rsidRPr="00CE7376" w:rsidRDefault="00CE7376" w:rsidP="00CE7376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rPr>
          <w:sz w:val="22"/>
          <w:szCs w:val="22"/>
        </w:rPr>
      </w:pPr>
      <w:r w:rsidRPr="00CE7376">
        <w:rPr>
          <w:sz w:val="22"/>
          <w:szCs w:val="22"/>
        </w:rPr>
        <w:t>ОТТС,</w:t>
      </w:r>
    </w:p>
    <w:p w14:paraId="7C027ABF" w14:textId="77777777" w:rsidR="00CE7376" w:rsidRPr="00CE7376" w:rsidRDefault="00CE7376" w:rsidP="00CE7376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rPr>
          <w:sz w:val="22"/>
          <w:szCs w:val="22"/>
        </w:rPr>
      </w:pPr>
      <w:proofErr w:type="spellStart"/>
      <w:r w:rsidRPr="00CE7376">
        <w:rPr>
          <w:sz w:val="22"/>
          <w:szCs w:val="22"/>
        </w:rPr>
        <w:t>տրանսպորտային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միջոցի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տեխնիկական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անձնագիր</w:t>
      </w:r>
      <w:proofErr w:type="spellEnd"/>
      <w:r w:rsidRPr="00CE7376">
        <w:rPr>
          <w:sz w:val="22"/>
          <w:szCs w:val="22"/>
        </w:rPr>
        <w:t>,</w:t>
      </w:r>
    </w:p>
    <w:p w14:paraId="062BE5C1" w14:textId="77777777" w:rsidR="00CE7376" w:rsidRPr="00CE7376" w:rsidRDefault="00CE7376" w:rsidP="00CE7376">
      <w:pPr>
        <w:pStyle w:val="NormalWeb"/>
        <w:numPr>
          <w:ilvl w:val="0"/>
          <w:numId w:val="2"/>
        </w:numPr>
        <w:spacing w:before="0" w:beforeAutospacing="0" w:after="0" w:afterAutospacing="0" w:line="276" w:lineRule="auto"/>
        <w:rPr>
          <w:sz w:val="22"/>
          <w:szCs w:val="22"/>
        </w:rPr>
      </w:pPr>
      <w:proofErr w:type="spellStart"/>
      <w:r w:rsidRPr="00CE7376">
        <w:rPr>
          <w:sz w:val="22"/>
          <w:szCs w:val="22"/>
        </w:rPr>
        <w:t>երաշխիքային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պարտավորությունների</w:t>
      </w:r>
      <w:proofErr w:type="spellEnd"/>
      <w:r w:rsidRPr="00CE7376">
        <w:rPr>
          <w:sz w:val="22"/>
          <w:szCs w:val="22"/>
        </w:rPr>
        <w:t xml:space="preserve"> </w:t>
      </w:r>
      <w:proofErr w:type="spellStart"/>
      <w:r w:rsidRPr="00CE7376">
        <w:rPr>
          <w:sz w:val="22"/>
          <w:szCs w:val="22"/>
        </w:rPr>
        <w:t>փաստաթղթեր</w:t>
      </w:r>
      <w:proofErr w:type="spellEnd"/>
      <w:r w:rsidRPr="00CE7376">
        <w:rPr>
          <w:sz w:val="22"/>
          <w:szCs w:val="22"/>
        </w:rPr>
        <w:t>։</w:t>
      </w:r>
    </w:p>
    <w:p w14:paraId="5E6F0CCB" w14:textId="77777777" w:rsidR="001D285A" w:rsidRDefault="001D285A" w:rsidP="00CE7376">
      <w:pPr>
        <w:spacing w:after="0" w:line="276" w:lineRule="auto"/>
      </w:pPr>
    </w:p>
    <w:p w14:paraId="532A608C" w14:textId="77777777" w:rsidR="00022224" w:rsidRDefault="00022224" w:rsidP="00CE7376">
      <w:pPr>
        <w:spacing w:after="0" w:line="276" w:lineRule="auto"/>
      </w:pPr>
    </w:p>
    <w:p w14:paraId="30822F0A" w14:textId="77777777" w:rsidR="00022224" w:rsidRDefault="00022224" w:rsidP="00CE7376">
      <w:pPr>
        <w:spacing w:after="0" w:line="276" w:lineRule="auto"/>
      </w:pPr>
    </w:p>
    <w:p w14:paraId="3358A0C1" w14:textId="77777777" w:rsidR="00022224" w:rsidRPr="00BD5289" w:rsidRDefault="00022224" w:rsidP="00022224">
      <w:pPr>
        <w:spacing w:after="0" w:line="240" w:lineRule="auto"/>
      </w:pPr>
      <w:r w:rsidRPr="00551222">
        <w:rPr>
          <w:lang w:val="af-ZA"/>
        </w:rPr>
        <w:t>Կանխիկ փողի ձևով ներկայացված հայտի ապահովումը պետք է փոխանցվի Կենտրոնական գանձապետարանում լիազորված մարմնի անվամբ բացված «900008000466» գանձապետական հաշվին</w:t>
      </w:r>
      <w:r>
        <w:rPr>
          <w:lang w:val="af-ZA"/>
        </w:rPr>
        <w:t xml:space="preserve">, իսկ Բանկային երաշխիքի դեպքում՝ </w:t>
      </w:r>
      <w:r w:rsidRPr="00551222">
        <w:rPr>
          <w:lang w:val="af-ZA"/>
        </w:rPr>
        <w:t>«</w:t>
      </w:r>
      <w:r>
        <w:rPr>
          <w:lang w:val="af-ZA"/>
        </w:rPr>
        <w:t>900155101091</w:t>
      </w:r>
      <w:r w:rsidRPr="00551222">
        <w:rPr>
          <w:lang w:val="af-ZA"/>
        </w:rPr>
        <w:t>»</w:t>
      </w:r>
      <w:r>
        <w:rPr>
          <w:lang w:val="af-ZA"/>
        </w:rPr>
        <w:t xml:space="preserve"> հաշվեհամարին:</w:t>
      </w:r>
    </w:p>
    <w:p w14:paraId="50284129" w14:textId="77777777" w:rsidR="00022224" w:rsidRPr="00CE7376" w:rsidRDefault="00022224" w:rsidP="00CE7376">
      <w:pPr>
        <w:spacing w:after="0" w:line="276" w:lineRule="auto"/>
      </w:pPr>
    </w:p>
    <w:sectPr w:rsidR="00022224" w:rsidRPr="00CE7376" w:rsidSect="00E378BE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372A3"/>
    <w:multiLevelType w:val="multilevel"/>
    <w:tmpl w:val="2CC26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C803F25"/>
    <w:multiLevelType w:val="multilevel"/>
    <w:tmpl w:val="85160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31A0E8B"/>
    <w:multiLevelType w:val="multilevel"/>
    <w:tmpl w:val="20AE3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89722420">
    <w:abstractNumId w:val="0"/>
  </w:num>
  <w:num w:numId="2" w16cid:durableId="193155505">
    <w:abstractNumId w:val="2"/>
  </w:num>
  <w:num w:numId="3" w16cid:durableId="19659655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8AD"/>
    <w:rsid w:val="00022224"/>
    <w:rsid w:val="00055F92"/>
    <w:rsid w:val="000E7BF2"/>
    <w:rsid w:val="001366F6"/>
    <w:rsid w:val="001D285A"/>
    <w:rsid w:val="002F2B8B"/>
    <w:rsid w:val="004840A9"/>
    <w:rsid w:val="005E4E29"/>
    <w:rsid w:val="009648AD"/>
    <w:rsid w:val="00994F10"/>
    <w:rsid w:val="00A82957"/>
    <w:rsid w:val="00AA379E"/>
    <w:rsid w:val="00AA6175"/>
    <w:rsid w:val="00BA707A"/>
    <w:rsid w:val="00BB7D91"/>
    <w:rsid w:val="00C72BC7"/>
    <w:rsid w:val="00CE7376"/>
    <w:rsid w:val="00E378BE"/>
    <w:rsid w:val="00F25F7B"/>
    <w:rsid w:val="00FB50E5"/>
    <w:rsid w:val="00FC4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7E371D"/>
  <w15:chartTrackingRefBased/>
  <w15:docId w15:val="{6E657C5E-756A-4FB9-A02E-80ECF598A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648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9648A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648AD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9648AD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9648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648AD"/>
    <w:rPr>
      <w:b/>
      <w:bCs/>
    </w:rPr>
  </w:style>
  <w:style w:type="character" w:styleId="Emphasis">
    <w:name w:val="Emphasis"/>
    <w:basedOn w:val="DefaultParagraphFont"/>
    <w:uiPriority w:val="20"/>
    <w:qFormat/>
    <w:rsid w:val="009648A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18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cp:lastPrinted>2026-02-04T06:53:00Z</cp:lastPrinted>
  <dcterms:created xsi:type="dcterms:W3CDTF">2026-02-04T05:54:00Z</dcterms:created>
  <dcterms:modified xsi:type="dcterms:W3CDTF">2026-02-24T08:57:00Z</dcterms:modified>
</cp:coreProperties>
</file>