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հանդերձանք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հանդերձանք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հանդերձանք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հանդերձանք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ՊՊԾ-ԷԱՃԱՊՁԲ-2026/11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ՊՊԾ-ԷԱՃԱՊՁԲ-2026/11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կարճաթև, սպիտակ գույնի ԳՕՍՏ 19867-93։ Արտիկուլ- 82039 կամ համանման կտորից 1մ2, քաշը` 180գր., բաղադրությունը` 33% վիսկոզա, 67% պոլիէսթեր: Տղամարդու վերնաշապիկը բաղկացած է` լանջափեշերից, մեջքից, օձիքից և կարճ թևերից։ Լանջափեշերը կենտրոնական ութ կոճակ օղակով կոճկվող, վերին կենտրոնական ուղղահայաց ծալվածքով և կափույրով վրադիր գրպաններով։ Ձախ լանջափեշին վերևից ներքև մշակվում է 2,5-2,7սմ լայնության ուղղահայաց շերտաձող։ Կոճակները ջերմակայուն (չհալող) պլաստմասայից, կտորի գույնի։ Մեջքը` կոկետկայով, ուղիղ գոտիով, կողամասերը` էլաստիկ ժապավենով ձգված։ Օձիքը` ծալովի, թևերը` ներկարված կարճ և շերտակարերով։ Օձիքի անկյուններում ներսից տեղադրված են պլաստիկ ներդիրներ։ Ուսադիրների ամրացման համար ուսակարերի շրջանում երկու կամրջակներ և երեք փակօղակներ։ Գրպանների կափույրների կոճակները` 14 մմ, մնացածը` 11մմ, երկու անցքով: Արտադրվում են 38/2-46/6 չափս-հասակների: Արտաքին տեսքը՝ համաձայն հաստատված նմուշի։ Օձիքի ներսի կողմից կարվում է արտադրանքի չափս-հասակի ստուգիչ պիտակ։ Վերնաշապիկի վերևից երկրորդ կոճակի վրա պետք է կախված լինի պիտակ, պիտակի վրա պետք նշված լինի տեսականու անվանումը, չափսը, արտադրող կազմակերպության անվանումը, արտադրման ամիսն ու տարեթիվը և տեխնիկական պայմանի համարը։ Փաթեթավորումը` եռաշերտ ստվարաթղթե արկղերով, արկղերի մեջ 10 հատ, տեսականին` պոլիէթիլենային թափանցիկ պարկերով, մեկ պարկի մեջ` 1 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 և տեխնիկական պայմանի համարը: Մատակարար կազմակերպությունը պետք է պատասխանատու ստորաբաժանմանը ներկայացնի գործվածքի բաղադրության, ներկի կայունության և մակերեսային խտության վերաբերյալ` ՀՀ–ում հավատարմագրված կազմակերպության կողմից տրված լաբորատոր հետազոտության եզրակացություն: Փորձաքննության դրական արդյունքներից հետո ներկայացնել նմուշ` հաստատելու համար համապատասխան ստորաբաժանմանը։ Պատվիրատուն իրավունք ունի՝ յուրաքանչյուր մատակարարված խմբաքանակից կատարել նմուշառու և ուղարկել փորձաքննության։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 երկարաթև, սպիտակ գույնի ԳՕՍՏ 19867-93։ Արտիկուլ-82039 կամ համանման կտորից, 1մ2 քաշը 180գր., բաղադրությունը` 33% վիսկոզա, 67% պոլիէսթեր: Տղամարդու վերնաշապիկը բաղկացած է` լանջափեշերից, մեջքից, օձիքից և թևերից։ Լանջափեշերը կենտրոնական ութ կոճակ օղակով կոճկվող, վերին կենտրոնական ուղղահայաց ծալվածքով և կափույրով վրադիր գրպաններով։ Կոճակները ջերմակայուն (չհալող) պլաստմասայից կտորի գույնի։ Մեջքը կոկետկայով, ուղիղ գոտիով, կողամասերը էլաստիկ ժապավենով ձգված։ Օձիքը ծալովի, թևերը ներկարված բազկակալներով և կոճկվող բացվածքներով։ Օձիքի անկյուններում ներսից տեղադրված են պլաստիկ ներդիրներ։ Ուսադիրների ամրացման համար ուսակարերի շրջանում երկու կամրջակներ և երեք փակօղակներ։ Գրպանների կափույրների և բազկակալների կոճակները 14 մմ, մնացածը 11մմ երկու անցքով։ Արտադրվում են 38/2-46/6 չափս-հասակների: Արտաքին տեսքը՝ համաձայն հաստատված նմուշի։ Օձիքի ներսի կողմից կարվում է արտադրանքի չափս-հասակի ստուգիչ պիտակ։ Վերնաշապիկի վերևից երկրորդ կոճակի վրա պետք է կախված լինի պիտակ, պիտակի վրա պետք նշված լինի տեսականու անվանումը, չափսը, արտադրող կազմակերպության անվանումը, արտադրման տարեթիվը և տեխնիկական պայմանի համարը։ Փաթեթավորումը` եռաշերտ ստվարաթղթե արկղերով, արկղերի մեջ 10 հատ, տեսականին պոլիէթիլենային թափանցիկ պարկերով, մեկ պարկի մեջ` 1 հատ։ Արկղերը` պիտակավորված, պիտակների վրա պետք է նշված լինի տեսականու անվանումը, քանակը, չափսերը, արտադրող կազմակերպության անվանումը, արտադրման տարեթիվը և տեխնիկական պայմանի համարը: Պատվիրատու պահանջով, մատակարար կազմակերպությունը պետք է ներկայացնի գործվածքի բաղադրության, ներկի կայունության և մակերեսային խտության վերաբերյալ ՀՀ –ում հավատարմագրված կազմակերպության կողմից տրված լաբորատոր հետազոտության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Ամենօրյա կիսաբրդյա գլխարկ: Գլխարկը կարվում է 2381 արտիկուլի կամ համանման կիսաբրդյա դեղնականաչավուն գույնի գործվածքից: Բաղկացած է սև լաքապատ գլխարկահովարից,  գլխարկաբոլորքը 2581 ԻԱ արտիկուլի մուգ դեղնականաչավուն գույնի մահուդից, վրան երկու 14մմ մետաղյա ոսկեգույն ՀՀ զինանշանի պատկերով դրոշմված կոճակով ամրացվում է ոսկեգույն մետաղական մանրաթելերից հյուսված զարդապարան /հյուսապարան/: Գլխարկաբոլորքի վերևի և գագաթի միացման տեղով անցնում է 2 մմ լայնքով կապույտ մահուդից կանտ,  էլեկտրոստվարաթղթե ներդիրով և 3,5 սմ լայնքով  արհեստական կաշվե շրջանակով: Ներսից գլխարկահատակի եզրագծով տեղադրվում է համապատասխան չափսի զսպանակատիպ մետաղյա ժապավեն: Գլխարկաբոլորքի առջևի կենտրոնական մասում ամրացվում է ոսկեգույն մեծ գլխարկանշան, դափնեպսակի տեսքով, իսկ գլխարկակատարի վրա Հայաստանի Հանրապետության զինանշանը: Արտադրվում են 54-62 չափսերի: Գլխարկահատակի վրա ներսի կողմից կարվում է կաշվից պիտակ, որի վրա նշվում է արտադրող կազմակերպության անվանումը և գլխարկի չափսը:  Գլխարկագագաթի բարձրությունը գլխարկաբոլորքի վերին եզրից 8,5-9սմ` կախված գլխարկի չափսերից: Գլխարկաբոլորքի բարձրությունը 4,8-5,2սմ: Սկսած 53 չափսի գլխարկից, գլխարկահատակի տրամագիծը պետք է լինի 29,5 սմ` հաջորդաբար յուրաքանչյուր չափսին ավելանում է 3մմ: Փաթեթավորումը` արկղերով, մեկ արկղի մեջ` 20 հատ: Արկղերը` պիտակավորված, որի վրա պետք է նշված լինի տեսականու անվանումը, քանակը, չափսերը, արտադրող կազմակերպության անվանումը, արտադրման տարեթիվը և տեխնիկական պայմանի համարը: Մատակարար կազմակերպությունը պետք է պատասխանատու ստորաբաժանմանը ներկայացնի կտորի բաղադրության, ներկի կայունության և մակերեսային խտության վերաբերյալ՝ ՀՀ–ում հավատարմագրված որևէ կազմակերպության կողմից տրված լաբորատոր հետազոտության եզրակացություն: Փորձաքննության դրական արդյունքներից հետո ներկայացնել նմուշ՝ հաստատելու համար համապատասխան ստորաբաժանմանը։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  սև  գույնի ГОСТ -28847-90, արտադրվում է  Կ-43 ՄԽ արտիկուլի կամ համարժեք սև գույնի գործվածքից՝ ձգված սեղանակերպ  ուրվագծով: Պատրաստի տեսքը ավարտվում է ներքնամասում  սուր անկյունով, վերնամասում մշտական հանգույցով: Հանգույցի վերին աջ և ձախ անկյուններից մշակվում են մետաղական ամրակով էլաստիկ ժապավեններ: Շեղումները՝ ըստ  ԳՕՍՏ-ի: Փաթեթավորումը` ստվարաթղթե արկղերով, արկղերի մեջ մինչև 50 հատ, տեսականին փողկապի երկարության պոլիէթիլենային թափանցիկ պարկով: Արկղերը`  պիտակավորված, պիտակների վրա պետք է նշված լինի տեսականու անվանումը, քանակը,  մատակարար և արտադրող կազմակերպության  անվանումը, արտադրման ամիսն ու տարեթիվը: Մատակարարվելիք ամբողջ խմբաքանակի վրա պետք է  լինի՝ հանգույցի ներքին եզրից դեպի ներքև 5 սմ  հեռավորության վրա ոսկեգույն թելով ասեղնագործված գունավոր ՀՀ զինանշան, զինանշանի բարձրությունը 3 սմ, լայնությունը 3,3 սմ: Զինանշանի չափսերի և հեռավորության  թույլատրելի շեղումը`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ստոնական կրտսեր սպայական կազմի համար։ Ոսկեգույն դաշտով, կապույտ  մակաշերտերով և զոլերով, ըստ նշանակության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տոնական ենթասպայական կազմի համար։ Ոսկեգույն դաշտով, կապույտ  մակաշերտերով և զոլերով, ըստ նշանակության։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կապույտ գույնի,նմուշի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Թևքանշան։Հայաստանի Հանրապետության դրոշի, Հայաստանի Հանրապետության զինանշանի և ՀՀ պետական պահպանության ծառայության խորհրդանիշի պատկերով ` 11սմ×8սմ, կապույտ ֆոնի վրա, ջակարդ գործվածքից։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դեղին, 13մմ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27.04.2026թ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27.04.2026թ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27.04.2026թ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27.04.2026թ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27.04.2026թ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27.04.2026թ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27.04.2026թ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27.04.2026թ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27.04.2026թ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թ―քանշան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