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ՊԵԿ-ԷԱՃԱՊՁԲ-2026/1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ՊԵԿ-ԷԱՃԱՊՁԲ-2026/1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ՊԵԿ-ԷԱՃԱՊՁԲ-2026/1»*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ՊԵԿ-ԷԱՃԱՊՁԲ-2026/1»*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եկամուտների կոմիտե»</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ՊԵԿ-ԷԱՃԱՊՁԲ-2026/1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ՊԵԿ-ԷԱՃԱՊՁԲ-2026/1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թուղթ ( 210x297 ± 5 մմ), չկավճած, լազերային և թանաքային երկկողմանի տպագրման, պատճենահանման և գրասենյակային այլ աշխատանքների համար: Խտությունը` առնվազն 80գ/մ2, անթափանցելիությունը` առնվազն 90%, սպիտակությունը` առնվազն 146% CIE։ Տուփերը գործարանային փաթեթավորմամբ` յուրաքանչյուրը 2,5 կգ, 500 թերթ քանակությամբ:
Այլ պայմաներ 
* Մատակարարված ապրանքը պետք է լինի նոր՝ չօգտագործված: Ապրանքի տեղափոխումը և բեռնաթափումը իրականացնում է  Մատակարարը իր միջոցներով և իր հաշվին:
** Մատակարարը ապրանքի մատակարարման ժամանակ պետք է Պատվիրատուին ներկայացնի իր կողմից մատակարարվող ապրանքի փաթեթավորման վրա նշված համապատասխան ISO  ստանդարտների սերտիֆիկատները: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պայմանագիրը ՀՀ ֆինանսաների նախարարության կողմից հաշվառված լինելու հաջորդ օրվանից՝ 20 օրացուցային  օրվա ընթացքում 10 000 տուփ, 2-րդ մատակարարումը՝ 100 օրացույցային օրվա ընթացքում   10 000 տուփ և 3-րդ մատակարարում՝ 180 օրացույցային օրվա ընթացքում   6000 տուփ: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