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офисные принадлежности и униформа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ԵՔ-ԷԱՃԱՊՁԲ-26/68</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офисные принадлежности и униформа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офисные принадлежности и униформа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офисные принадлежности и униформа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Заказщика, предусмотренные настоящим договором, осуществляются аппаратом главы административного района Нубарашен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спиралью, 80 листов, формата А5.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для ежедневных записей, с твердой обложкой, размеры: 21.5x15 см.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офисный, для склеивания бумаги 15г.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/10x15x40/мм,высококачественный, предназначенный для бесследной очистки линий карандаша.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шариковая ручка с колпачком, наконечником 0,7 мм, синего цвета и в размере 10% красного или черного цветов, различной конструкции.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наконечником до 1 мм, синего цвета, в размере 10% — красного и черного цветов, различной конструкции.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черного цвета с твердостью HB, с ластиком белого цвета, трехгранные, заточенные.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Обычные, для затачивания графитового карандаша.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Стиратель для стирания, перекрывания надписей, с флаконом и кисточкой, достаточной высоты не менее 20 мл для обеспечения полноценного покрытия надписи.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шириной не менее 48 мм, длина Ленты 95-100м, ГОСТ 20477-86.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размером не менее 19 ммx36 м, офисная, небольшая: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(цвета поровну), предусмотрен для выделения письменных текстов, карт, плакатов, для заметок, с плоским концом из фетра или другого пористого материала, ширина кончика 3-5 мм.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3-х гранный, предусмотрен для бумаги формата А4 (210 x 297 мм).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высококачественной стали, для сшивания бумаги 80 г/мк  до 20 листов. Проволочные стяжки в блоках: 10/6.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высококачественной стали для сшивания бумаги 80 г/мк 23/8 и или 24/6, 24/8 до 40-70 листов. Проволочные стяжки в блоках.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обычная. 100 штук в пачке.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пластиковой прозрачной и непрозрачной обложке, с зажимом (пружинным или скрепленным файлами) с высотой спинки 2 см. Для бумаги формата А4.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микрон.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размерами 340x270 мм, высотой корешка 30-70 мм, соотношением сторон 1:2:3 по требованию заказчика, с металлическим крепежным приспособлением. Обложка из картона толщиной 2-4 мм. Допустимое отклонение размеров 3%.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степлер,настольный, высококачественный для сшивания 20-50 листов с помощью проволочных стяжек 24/6.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корпус и рабочие части металлические, макулатура - собирающая, нижняя закрылка пластиковая, предусмотрен для пробивания не менее 20 листов бумаги плотностью 80 гр, с калиброванной линейкой.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класса А+, используется для лазерной и струйной двусторонней печати, копирования и других офисных работ, не содержит волокон, получена механическим способом, не содержит древесной смолы и газообразного хлора. Формат: A4 (210x297 +-0,5 мм). В соответствии с системами сертификации управления ISO 9001, 14001: Плотность по стандарту ISO 536 не менее 80 гр/м2, белизна по стандарту ISO 11475, не менее 168 CIE, толщина по стандарту ISO 534 110 (+-1) Мкм, яркость по стандарту ISO 2470-2 не менее 109%, непрозрачность по стандарту ISO 2471 не менее 93%, неровность не более 120 мл/мин (в соответствии с ISO 8791/2), влажность: 4,0 % (+-0,6%). Количество листов в пачке в заводской упаковке: 500 +-2 листов, вес 1 коробки: не менее 2,5 кг. Каждые 5 упаковок по 500 листов, упакованных в картонную коробку. Заказчик может запросить сертификат соответствия качества продукции, а также технических характеристик.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клейкая (в связках размером 76,2x76,2) мм (фиолетового, синего, зеленого, розового, желтого цветов).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размера 90x90мм, количество листов не мене 500.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летней одежды /соответствие размера 42-64 в таблице размеров согласовано с требованиями заказчика/ состоит из рабочей куртки (1 шт.), брюк (2 шт.), кепи( 1 шт.), футболки с короткими рукавами (2 шт.):  Летняя куртка, брюки и кепи должны быть сшиты из полиэстера и хлопка.  Изделие должно быть маслостойким (MVO ) и содержать 50% кислотной основы. ( защита от кислот концетрацие 50% - К50 )  защитные свойства.  Состав ткани 35% хлопок, 65% полиэстер, поверхностная плотность - 245±5 г/м2. разрывная нагрузка ткани в зависимости от основы должна составлять не менее 1100 Н, в зависимости от промежуточной нити не менее 800 Н, маслостойкость / показатель маслоотражения ткани в исходном виде должны составлять 5 баллов, а после 5-кратной стирки показатель не должен меняться.  Показатель кислотной стойкости ткани в первоначальном виде должен составлять 6 часов, а после 5-кратной стирки показатель не должен меняться. Изменение линейных размеров одежды после влажной обработки должно составлять не более -2% в зависимости от основы, в зависимости от промежуточной нити - 1,5%. Цветовое сочетание одежды: темно-синий цвет (цветовой код 19-3920TCX) в сочетании с флуоресцентно-лимонно-желтым цветом (цветовой код 13-0630TN).  Форма жакета прямого силуэта, пояс в нижней части с резиновой манжетой.  Все соединительные швы куртки обработаны на 5-нитном станке.  Проймы и плечевые швы обработаны парными стежками.  Длина на 7-12 см ниже талии.   Куртка с двухсторонним складным воротником, тканевой вешалкой на воротнике и биркой с указанием размера ассортимента.   Рукава: раскрашены, с резиновой манжетой шириной 5 см на запястье.  Куртка застегивается на все пуговицы с помощью нейлоновой цепочки под ветрозащитным клапаном.  Защитный клапан соединяется с передней частью с помощью 3 самоклеящихся лент длиной 7 см.  Пальто в нижней боковой части имеется 2 внутренних кармана, из которых начального сегмента, разработанный флоренс лимон желтого цвета узкие разные, которых в середине помещены в нейлоновой цепи.  Куртка также имеет 1-2 накладных объемных кармана на груди.  Карманы на груди закрываются клапанами, при этом клапаны изготовлены из 2 частей, из которых верхняя часть темно-синего цвета, а внутренняя часть-бледно-лимонно-желтого цвета шириной 1-2 мм сверху.   Клапан выполнен прямым с одной стороны и диагональным с другой.  Накладные карманы на нагрудной части куртки обработаны парой швов, а на закрывающих клапанах есть прорези, чтобы карманы не пачкались при открытии.  Грудной карманы закрывается корона законов.  Светоотражающие ленты шириной 4 см расположены по всей окружности груди куртки, а также на рукавах.  Светоотражающие ленты на спине, а также по всей окружности крыльев должны быть установлены двойными.  Основа светоотражающих лент-30% хлопок и 70% полиэстер.  Коэффициент светоотражения светоотражающих лент после 40 циклов стирки при температуре 600 ° C не должен быть менее 470 кд/лк.м2 показателя.  Все элементы отделки куртки должны быть сшиты парным швом, обработанным парной швейной машиной.  На спине куртки методом вышивки вытатуировано название административного района Нубарашен.,  а на левом нагрудном кармане на подкладке вышит логотип мэрии Еревана с соблюдением симметрии изображений.  Размеры вышивки на спине и логотипа на груди дополнительно согласовываются с заказчиком.  На внутренней стороне куртки, на высоте 15 см от низа, пришита информационная нейлоновая этикетка с указанием данных производителя / реквизитов, размера одежды, краткого описания одежды и инструкций по уходу.  Брюки прямого кроя; брюки имеют 2 боковых внутренних кармана спереди и 1-2 объемных кармана сверху в области колена.  Боковые внутренние средства доступа, так косой, в которых начального сегмента, разработанный флоренс лимон желтого цвета узкие разные.  Накладные карманы закрываются клапанами, причем клапаны изготавливаются из 2 частей, из которых верхняя часть темно-синего цвета, а внутренняя часть флуоресцентно-лимонно-желтого цвета, шириной 1-2 мм сверху.  Накладные карманы обработаны парными швами, а на клапанах крышки есть прорези, чтобы карманы не пачкались при открытии.   Карманы закрываются на липкие клапаны.  Пояс брюк шириной 4 см с 5 перемычками для удержания ремня. передняя часть застегивается на нейлоновую цепочку и пуговицу.  В пояс брюк вставлена эластичная лента шириной 3,5 - 4 см с резинкой в форме поддона, предназначенная для регулировки размера брюк.  Ниже колен брюк расположены двойные светоотражающие ленты шириной 4 см, основа светоотражающих лент-30% хлопок и 70% полиэстер.  Коэффициент светоотражения светоотражающих лент после 40 циклов стирки при температуре 600 ° C не должен быть менее 470 кд/лк.м2 показателя.  Все трикотажные изделия на брюках должны быть сшиты парным швом на обработанной парной швейной машине.  Кепи сшито из ткани темно-синего цвета, самоклеящейся нетканой ткани с внутренней стороны, с усиленным капюшоном, на лицевой стороне вышивкой или тиснением написано название административного района Нубарашен.  Футболка изготовлена из высококачественной компактной ткани penya с поверхностной плотностью 160±5% г / м2, состав ткани 95% хлопок, 5% эластон.  Футболка с коротким рукавом, круглым вырезом на шее, круглым воротником из высококачественной ткани penya Ribana.  Изменение линейных размеров после стирки не должно превышать 2%.  Базовый цвет изделия-темно-синий (цветовой код 19-3920TCX), обязательно по предварительному согласованию с заказчиком.  Нить, из которой будут сшиты футболки, изготовлена из высококачественного 100% хлопка.  На обратной стороне футболки высококачественной печатной краской тиснено название административного района Нубарашен или аббревиатура названия.   Из-под шва верхнего края спинки футболки пришивается бирка с указанием размера и роста.  Упаковка осуществляется в прозрачные полиэтиленовые пакеты.  Каждые 2 футболки кладутся в один пакет.  На пакетах есть этикетки с указанием размера, названия, количества ассортимента.
Рабочая короткая обувь  / размеры 37-46/  обувь короткая, выглядит в спортивном стиле, легкая, удобная для повседневного ношения.  Обувь состоит из лицевой части обуви, задней части, мягкого края с коротким носком, язычка, основной вставки, подошвы.   Лицевая сторона, задняя часть, внешние слои подошвы и язычка обуви изготавливаются из натуральной мягкой гладкой кожи черного цвета толщиной 1,3 – 1,5 мм  тип SOFT без ворса (запрещается использовать спилок или свиную кожу).  Передняя часть состоит из пяти деталей, которые соединяются парами стежков, обработанных специальной парной швейной машиной.  Передняя часть соединяется с верхним мягким краем и фигурной деталью спинки еще одной парой стежков, выполненных на специальной парной швейной машине.  Шнуровка выполняется шнурками черного цвета, которые проходят через 5 пар металлических шнурков.   Прокладки изготовлены из водонепроницаемого материала, длина торца в термообработке превышает 1,5 см.   Язычок и мягкий верхний край пасти обработаны в трехслойной упаковке: верхний слой из натуральной кожи, внутренний слой из овчины, а посередине нанесен губчатый материал.  Обувь полностью изнутри дополнена подкладкой из нетканого клея и овчины.  Носовая часть и пятка обработаны изнутри термопластичным материалом толщиной 1,2 - 1,4 мм.  Основная вставка состоит из склеенного между собой натурального сырья толщиной не менее 1,8 – 2,2 мм-подушечки и картона толщиной 1,8 мм для обуви, в середину которого вставлен металлический супинатор.  Подошва изготовлена из износостойкого, термостойкого и морозостойкого первоклассного поливинилхлорида с выраженным защитным слоем.  Прочность крепления подошвы обуви по ГОСТ 9292-82 и гибкость по ГОСТ 9718-88. подошва соединяется с обувью методом склеивания под высоким давлением. внешний вид и цвет подошвы согласовываются с заказчиком.  Обувь должна быть произведена не ранее 2026 года. на внешней стороне язычка обуви пришита искусственная замшевая ткань черного цвета, на которой напечатана аббревиатура названия административного района Нубарашен.  Упаковка: каждая пара в индивидуальной упаковке, каждые 10-12 пар помещаются в одну внешнюю картонную коробку.   Коробки с маркировкой на этикетках должны быть указаны название ассортимента, количество, размеры, название организации-поставщика, месяц и год изготовления.
Перед поставкой организация-поставщик должна предоставить заказчику на согласование один комплект образцов, чтобы согласовать внешний вид со всеми показателями.  Утвержденный образец является частью количества, установленного контрактом, и подлежит вводу при представлении последней партии.
Поставляемые товары должны быть новыми для каждой поставляемой партии, при необходимости по требованию заказчика организация-поставщик за свой счет должна 
представить заключение лабораторных испытаний, выданное организацией, аккредитованной в РА и/или ЕАЭС, на соответствие техническим характеристикам всех видов продукции.
Поставка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должна состоять из блузки и брюк. блузка прямого кроя с V-образным вырезом и двумя нижними карманами. брюки имеют два кармана. ткань хлопчатобумажная, цвет серый. Согласовать размеры униформы с заказчиком. Поставка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полностью стальные, длина 18 см, толщина лезвия 1,5 мм, ручки с полимерным или пластиковым покрытием, отверстия овальной формы, не менее 20x45 мм, в отдельной закрытой упаковке.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набор из 4 предметов металлический прямоугольник в черную сетку. Для визитных карточек, бумаги для заметок, ручек и скрепок с пластиковой крышкой, магнитным барабаном.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картонной обложке, размер листов книги формата А4 70-200 страниц, в линейку, с двусторонней печатью, белыми страницами, плотность 80 г/м2․ Поставку товара до складного хозяйства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зажимы с металлическим или полимерным покрытием, длина 28-33мм.  Общая длина проволоки: 16-17см,  толщина не менее 10мм.  В пачке 100 штук.  Поставку товара до складного хозяйства Заказчика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9-ая ул. Нубарашен,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20.12.2026г.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