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летние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ԱԱԻ-ԷԱՃԱՊՁԲ-26/22</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летние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летние шины</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летние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летние шины для Renault Duster 215/65 R 16 Пневматическая шина для легкового автомобиля, летняя, бескамерная. Дата изготовления или выпуска шин должна быть не ниже 2026 года. На шинах должны быть указаны размеры, страна производитель и название компании, а также индексы скорости (TUBELESS/Speed index T или H) и максимальной нагрузки (Load index/Max. Load 94 to 100). Балансировка и установка шин поставщиком в г. Ереван. Действующий стандарт: АСТ-183-99.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летние шины для Nissan Altima 215/60 R 16 Пневматическая шина для легкового автомобиля, летняя, бескамерная. Дата изготовления или выпуска шин должна быть не ниже 2026 года. На шинах должны быть указаны размеры, страна производитель и название компании, а также индексы скорости (TUBELESS/Speed index T или H) и максимальной нагрузки (Load index/Max. Load 94 to 100). Балансировка и установка шин поставщиком в г. Ереван. Действующий стандарт: АСТ-183-99.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