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ԱԱԾ-ՌԲՎ-ԷԱՃԱՊՁԲ-26/3-ԲՍ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ԱԱԾ-ՌԲՎ-ԷԱՃԱՊՁԲ-26/3-ԲՍ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ԱԱԾ-ՌԲՎ-ԷԱՃԱՊՁԲ-26/3-ԲՍ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ԱԱԾ-ՌԲՎ-ԷԱՃԱՊՁԲ-26/3-ԲՍ</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ԱԱԾ-ՌԲՎ-ԷԱՃԱՊՁԲ-26/3-ԲՍ</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ԱԱԾ-ՌԲՎ-ԷԱՃԱՊՁԲ-26/3-ԲՍ»*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ԱԱԾ-ՌԲՎ-ԷԱՃԱՊՁԲ-26/3-ԲՍ*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ԱԱԾ-ՌԲՎ-ԷԱՃԱՊՁԲ-26/3-ԲՍ»*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ԱԱԾ-ՌԲՎ-ԷԱՃԱՊՁԲ-26/3-ԲՍ*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 B class , հզորությունը – 220V 50HZ -2000 W, ինտեգրված ինքնուրույն գոլորշու գեներատորով, 24L համար , ունի յոթ ընթացակարգային և ավտոմատ գործընթաց, վակումային չորացում, կրկնակի կոնդենսատորներով, կրկնակի օդափոխիչներ, անջատվող հետևի վահանակ։ Խցիկի չափսերը՝ ոչ պակաս 250x360 մմ, ընդհանուր չափսեր՝ ոչ պակաս H44 x W53 x L57.5 սմ: Ստերիլիզացման ջերմաստիճանը ՝ 1210C 1340C:
Գինը պետք է ներառի՝ մատակարարում, պատվիրատուի կողմից նշված վայրում: Տեղադրումը, կարգաբերումը և օպերատորական ուսուցումը/պայմանագիրն ուժի մեջ մտնելու օրվանից մինչև 60 օրացուցային օրվա ընթացքում/: Սպասարկման համար ինժեների այցելությունը կատարվում է ըստ օգտագործման ձեռնարկների պահանջների: Երաշխիքային ժամկետը առնվազն 730 օրացուցային օր մատակարարի կողմից շահագործման հանձնելու պահից: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Ուլտրաբարձր հաճախականությամբ ֆիզիոթերապևթիկ սարք       / УВЧ аппарат/:
Աշխատանքային հաճախականությունը՝ 27.12ՄգՀց 
Կարգավորումը՝ հեղուկ կրիստալային դիսփլեյով և կոճակներով:
Ժամանակի կարագավորումը՝ 0-99ր 
Հզորության կարգավորումը՝ ավտոմատ 
Ելքային հզորության կարգավորումը՝ աստիճանավորված (10, 15, 20, 30, 40, 50, 60, 70, 80վտ) 
Սարքի հզորությունը՝ ոչ ավել, քան 250վտ: 
Էլեկտրանուցումը՝ 220վոլտ 50-60հց:Սարքի չափսերը՝ 430x289x174մմ:
Քաշը՝ ոչ ավել, քան 10կգ :
Սարքի հետ տրվում է բոլոր անհրաժեշտ պարագաները/ այդ թվում փոխվող էլեկտրոդներ 36մմ 2 հատ,80մմ- 2հատ, 120մմ 2հատ, ռեզոնանսային ինդուկտոր 1 հատ, մագնիսական դաշտի ինդիկատոր 1հատ,  ֆիդեր էլեկտրոդաբռնիչ 2հատ, էլեկտրոնային բլոկ 1 հատ և օգտագործման ձեռնարկ:
Պարամետրերի թույլատրելի շեղում՝ +/-3%:
Գինը պետք է ներառի՝ մատակարարում, պատվիրատուի կողմից նշված վայրում: Տեղադրումը, կարգաբերումը և օպերատորական ուսուցումը/պայմանագիրն ուժի մեջ մտնելու օրվանից մինչև 60 օրացուցային օրվա ընթացքում/: Սպասարկման համար ինժեների այցելությունը կատարվում է ըստ օգտագործման ձեռնարկների պահանջների: Երաշխիքային ժամկետը առնվազն 365 օրացուցային օր մատակարարի կողմից շահագործման հանձնելու պահից: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