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տոնի  շրջանակներում Արաբկիր վարչական շրջանի աշխատակազմի 10 բաժինների և վարչական շրջանի ենթակայության կազմակերպությունների / 20 դպրոց, 13 մանկապարտեզ, 4 մարզադպրոց, 2 երաժշտական դպրոց և 2 գրադարան/  համար  կկազմակերպվի տորթի և գինու հյուրասիրություն:  Միջոցառման համար անհրաժեշտ է 51 հատ թարմ և որակյալ տորթ՝ կամ «Մարուշ», կամ «Սոհո», կամ «Լակի դեսերտ», յուրաքանչյուրը նախատեսված 20 - 25 անձի համար, փաթեթավորված թղթե տուփերով, տորթի բարձրությունը՝ 7-10սմ, խմորը՝ վանիլային կամ շոկոլադե բիսկվիթ, կրեմը՝ սերուցքային /կարագով/, միջուկը՝ մրգային, հատապտղային կամ ընկույզով: 
1 լ տարողությամբ 102 շիշ կամ «Կարաս» կամ «Կատարո» գինի, որից 51-ը՝ կարմիր, 51-ը՝ սպիտակ, տեսակը՝ կիսաքաղցր, կիսաչոր կամ անապակ: Գինիների մատուցման համար ահրաժեշտ է 102 հատ թղթե ամուր տոպրակներ:  
Կատարողը պետք է ապահովի նշված ապրանքների մատակարարումը համապատասխան հաստատություններ՝ ըստ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կապակցությամբ Արաբկիր վարչական շրջանի ենթակայության կազմակերպությունների և վարչական շրջանում գործող դպրոցների մանկավարժների / 20 դպրոց, 13 մանկապարտեզ, 4 մարզադպրոց, 2 երաժշտական դպրոց և 2 գրադարան/  համար  կկազմակերպվի տորթի և գինու հյուրասիրություն:  Միջոցառման համար անհրաժեշտ է 41 հատ թարմ և որակյալ տորթ՝ կամ «Մարուշ», Կամ «Սոհո», Կամ «Լակի դեսերտ», յուրաքանչյուրը 20 - 25 անձի համար, փաթեթավորված թղթե տուփերով, տորթի բարձրությունը՝ 7-10սմ, խմորը՝ վանիլային կամ շոկոլադե բիսկվիթ, կրեմը՝ սերուցքային /կարագով/, միջուկը՝ մրգային, հատապտղային կամ ընկույզով: 
1 լ տարողությամբ 82 շիշ  կամ «Կարաս» կամ «Կատարո» գինի, որից 41-ը՝ կարմիր, 41-ը՝ սպիտակ, տեսակը՝ կիսաքաղցր, կիսաչոր կամ անապակ: Գինիների մատուցման համար ահրաժեշտ է 82 հատ թղթե ամուր տոպրակներ: 41 հատ /մոտ 18սմ x 11սմ/ չափի բացիկ՝ սնդուսափայլ միջուկով /Տեքստը նախապես համաձայնեցնել վարչական շրջանի ղեկավարի հետ: 
Կատարողը պետք է ապահովի նշված ապրանքների մատակարարումը համապատասխան հաստատություններ՝ ըստ հասցեների: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Ուսումնական տարվա ընթացքում լավագույն ձեռքբերումներ ունեցած սաներին և դասատուներին կտրվեն մրցանակներ 4 հատ /յուրաքանչյուր երաժշտական դպրոցի՝ 2 ական/, ՀՀ Կենտրոնական բանկի կողմից թողարկված արծաթե հուշամեդալ 925 հարգի, 10 գրամից ոչ պակաս, մշակույթի կամ արվեստի թեմաներով, տուփով, շնորհակալագրեր: Կտրվեն առնվազն 21 վարդից բաղկացած 4 ծաղկեփունջ /փաթեթավորված, ցողունի երկարությունը 85սմ-90սմ, գլխիկի տրամագիծը 4.5սմ-5սմ):                                                                                                                                                                                                                       
Միջոցառման յուրաքանչյուր փուլ անհրաժեշտ է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07․04․2026թ․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05․10․2026թ․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20․12․2026թ․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