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лорийский, упаковка: 4-6 кг. Твердый сыр из коровьего молока, рассола, белого или светло-желтого цвета, с глазками различного размера и формы, в заводской упаковке. Содержание жира 46-50%, согласно «AST378-2016» или эквивалентным показателям данного стандарта. Остаточный срок годности не менее 90%.
Общие обязательные условия для продукта в соответствии с Постановлением Совета Евразийской экономической комиссии № 67 от 9 октября 2013 г. «О безопасности молока и молочных продуктов» (ТС 033/2013). Безопасность, упаковка и маркировка в соответствии с регламентами «О безопасности пищевых продуктов» (ТС 021/2011), принятым Постановлением Комиссии Таможенного Союза от 9 декабря 2011 г. № 880, «Продукты питания с точки зрения их маркировки» (ТС 022/2011), принятым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от 20 июля 2012 г. № 58, «О безопасности упаковки» (ТС 005/2011), принятым Постановлением Комиссии Таможенного Союза от 16 августа 2011 г. № 769. Маркировка: разборчивая.
Изделие должно соответствовать утвержденным техническим условиям.
Доставка осуществляется один раз в неделю, с 09:00 до 12:00.
В случае несоответствия техническим характеристикам или условиям поставки при доставке изделия, на исправление несоответствия устанавливается срок в 1 день. Доставка осуществляется в день, указанный в технических характеристиках, по предварительному заказу (не ранее чем за 3 рабочих дня),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Пастеризованное коровье молоко с содержанием жира 1,7%, кислотностью не более 21 Т, ГОСТ 13277-79. Безопасность и маркировка соответствуют «Техническим регламентам по требованиям к молоку, молочным продуктам и их производству», утвержденным Постановлением Правительства РА № 1925-Н от 21 декабря 2006 г. и статье 9 Закона РА «О безопасности пищевых продуктов». «Этикетки: разборчивые».
Доставка осуществляется один раз в неделю, с 09:00 до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Пастеризованное коровье молоко с содержанием жира 3%, кислотность: 16-210Т, ГОСТ 13277-79. Безопасность и маркировка: № 2-III-4,9-01-2003 (РФ Сан Пин 2,3,2-1078-01) санитарно-эпидемиологические правила и нормы, а также статья 9 Закона РА «О безопасности пищевых продуктов».
Доставка осуществляется один раз в неделю, с 09:00 до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Пастеризованное коровье молоко с содержанием жира 3%, кислотность: 16-210Т, ГОСТ 13277-79. Безопасность и маркировка: № 2-III-4,9-01-2003 (РФ Сан Пин 2,3,2-1078-01) санитарно-эпидемиологические правила и нормы, а также статья 9 Закона РА «О безопасности пищевых продуктов».
Доставка осуществляется один раз в неделю, с 09:00 до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обработанного на заводе, без косточек, хранится при температуре от 5°C до 25°C с влажностью не более 70%. Упаковка: максимум 5 кг. Упаковка: в пищевой полиэтиленовый пакет с соответствующей разборчивой маркировкой. Безопасность, маркировка и упаковка: пищевые продукты должны проходить оценку соответствия в соответствии с техническими регламентами Таможенного союза «О безопасности пищевых продуктов» (ТКТ 021/2011), утвержденными Решением Комиссии Таможенного союза № 880 от 9 декабря 2011 г., «О маркировке пищевых продуктов» (ТКТ 022/2011), утвержденными Решением Комиссии Таможенного союза № 881 от 9 декабря 2011 г., «О безопасности упаковки» (ТКТ 005/2011), утвержденными Решением Комиссии Таможенного союза № 769 от 16 августа 2011 г. Маркировка: разборчивая.
Маркировка: разборчивая. Доставка осуществляется один раз в неделю, с 09:00 до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 Влажность: не более 7,5%, pH: не более 7,1, дисперсия: не менее 90%, заводского производства, предварительно измельченный, герметично упакован в влагонепроницаемый материал, с соответствующей маркировкой, остаточный срок годности не менее 60%. Маркировка разборчива. Указанный вес относится к очищенному продукту.
Общие обязательные условия для продукта: безопасность, упаковка и маркировка, в соответствии с регламентами «О безопасности пищевых продуктов» (ТС 021/2011), принятым решением Комиссии Таможенного союза от 9 декабря 2011 г. № 880, «Продукты питания с точки зрения их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 чистого пастеризованного коровьего молока, максимальное содержание жира 9%, кислотность: 210-240°Т, упакован в заводскую потребительскую упаковку с фольгой, максимальным весом 0,5 кг и 1 кг, герметично запечатанную, с прикрепленной к ней прозрачной одноразовой крышкой. Остаточный срок годности не менее 90%.
Безопасность и маркировка – общие обязательные условия для продукта в соответствии с Постановлением Совета Евразийской экономической комиссии № 67 от 9 октября 2013 г. «О безопасности молока и молочных продуктов» (ТС 033/2013). Безопасность, упаковка и маркировка в соответствии с регламентами «О безопасности пищевых продуктов» (ТС 021/2011), принятым Постановлением Комиссии Таможенного Союза от 9 декабря 2011 г. № 880, «Продукты питания с точки зрения их маркировки» (ТС 022/2011), принятым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от 20 июля 2012 г. № 58, «О безопасности упаковки» (ТС 005/2011), принятым Постановлением Комиссии Таможенного Союза от 16 августа 2011 г. № 769. Маркировка: разборчивая.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Лимонный сок, приготовленный из свежих лимонов с добавлением сахарного сиропа, прозрачный — массовая доля осадка не более 0,2%, и непрозрачный — не менее 0,8%, ГОСТ Р 52184-2003, ГОСТ Р 52185-2003 или ГОСТ Р 52186-2003. Безопасность и маркировка в соответствии с «Техническим регламентом требований к сокам и сокосодержащим продуктам», утвержденным Постановлением Правительства РА № 744-Н от 26 июня 2009 г.,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(пирофосфат натрия, бикарбонат натрия), пшеничный продукт.
ПИЩЕВАЯ ЦЕННОСТЬ 100 г
▪ Белки - 7 г
▪ Жиры - 0,7 г
▪ Углеводы - 45 г
ЭНЕРГЕТИЧЕСКАЯ ЦЕННОСТЬ - 207 ккал / 868 кДж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Армянский или эквивалентный натуральный мед: цветочный или падевый, без механического смешивания и брожения, массовая доля воды: не более 18,5%, массовая доля сахарозы (в пересчете на абсолютное сухое вещество): не более 5,5%, в стеклянной таре, AST 228-2003, упаковка: AST 228-2003. Безопасность и маркировка: ТС ТС 021/2011 «О безопасности пищевых продуктов», ТС ТС 022/2011 «О маркировке пищевых продуктов» и статья 9 Закона Республики Армения «О безопасности пищевых продуктов». Поставка с января по май, с сентября по декабрь: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Темно-коричневого цвета, с характерным приятным ароматом без посторонних запахов и привкусов. Порошок должен быть мелким и однородным, а палочки — сухими, чистыми и целыми. Влажность — не более 12%, посторонние примеси, вредители и плесень не допускаются. Продукт должен соответствовать санитарно-гигиеническим, бактериологическим и токсикологическим стандартам безопасности пищевых продуктов, включая предельные значения содержания тяжелых металлов, микотоксинов и остатков пестицидов. Упаковка должна быть пищевой, герметичной, легкой и влагонепроницаемой, с соответствующей маркировкой. Хранить в сухом, чистом, хорошо проветриваемом месте при температуре до +20°C и относительной влажности не более 75%. Срок годности — до 12 месяцев (порошок) и до 24 месяцев (палочки) при соблюдении условий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абрикосы, черный чернослив, заводской обработки,
хранить при температуре от 5°C до 25°C
с влажностью не более 70%. ГОСТ
32896-2014 или эквивалентные показатели настоящего ГОСТа. Упаковка: в полиэтиленовый пакет, предназначенный для пищевых продуктов,
с соответствующей маркировкой, максимум 5 кг.
Безопасность, маркировка и упаковка: пищевые продукты должны проходить оценку соответствия в соответствии с Техническим регламентом Таможенного Союза «О безопасности пищевых продуктов» (ТУ ТС 021/2011), утвержденным Решением Комиссии Таможенного Союза от 9 декабря 2011 г. № 880, Комиссией Таможенного Союза от 2011 г. № 022/2011), Комиссией Таможенного Союза от 2011 г. № 769, Комиссией Таможенного Союза от 2011 г. № 005/2011. Маркировка разборчива. Поставка осуществляется не реже двух раз в месяц. Конкретный срок поставки определяется Покупателем предварительным (не ранее чем за 3 рабочих дня) заказом по электронной почте или телефону. Поставка осуществляется за счет средств поставщика по указанным адресам соответствующих детских садов, *средством транспорта, предназначенного для перевозки пищевых продуктов, утвержденного Приказом № 85-Н Главы Государственной службы по безопасности пищевых продуктов Министерства сельского хозяйства Республики Армения от 2017 года «Об утверждении порядка выдачи санитарного паспорта для транспортных средств, перевозящих пищевые продукты, и образца санитарного паспорта». *Для видов пищевых продуктов, указанных в данном решении.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пшеничной муки: АСТ 31-99.
Безопасность: соответствует гигиеническим стандартам № 2-III-4.9-01-2010 и статье 8 Закона Республики Армения «О безопасности пищевых продуктов». Остаточный срок годности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марта 2026 года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