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D4480" w14:textId="77777777" w:rsidR="00B32433" w:rsidRPr="00A71D81" w:rsidRDefault="00B32433" w:rsidP="00B32433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>Հավելված N 1</w:t>
      </w:r>
    </w:p>
    <w:p w14:paraId="0859886B" w14:textId="67B6E318" w:rsidR="00B32433" w:rsidRPr="00A71D81" w:rsidRDefault="00B32433" w:rsidP="00B32433">
      <w:pPr>
        <w:jc w:val="right"/>
        <w:rPr>
          <w:rFonts w:ascii="GHEA Grapalat" w:hAnsi="GHEA Grapalat"/>
          <w:i/>
          <w:sz w:val="18"/>
          <w:lang w:val="hy-AM"/>
        </w:rPr>
      </w:pPr>
      <w:r>
        <w:rPr>
          <w:rFonts w:ascii="GHEA Grapalat" w:hAnsi="GHEA Grapalat"/>
          <w:i/>
          <w:sz w:val="18"/>
          <w:lang w:val="hy-AM"/>
        </w:rPr>
        <w:t xml:space="preserve">«        »           </w:t>
      </w:r>
      <w:r w:rsidRPr="00A71D81">
        <w:rPr>
          <w:rFonts w:ascii="GHEA Grapalat" w:hAnsi="GHEA Grapalat"/>
          <w:i/>
          <w:sz w:val="18"/>
          <w:lang w:val="hy-AM"/>
        </w:rPr>
        <w:t xml:space="preserve">  20</w:t>
      </w:r>
      <w:r>
        <w:rPr>
          <w:rFonts w:ascii="GHEA Grapalat" w:hAnsi="GHEA Grapalat"/>
          <w:i/>
          <w:sz w:val="18"/>
          <w:lang w:val="hy-AM"/>
        </w:rPr>
        <w:t>2</w:t>
      </w:r>
      <w:r w:rsidR="0024555E">
        <w:rPr>
          <w:rFonts w:ascii="GHEA Grapalat" w:hAnsi="GHEA Grapalat"/>
          <w:i/>
          <w:sz w:val="18"/>
          <w:lang w:val="hy-AM"/>
        </w:rPr>
        <w:t>6</w:t>
      </w:r>
      <w:r w:rsidRPr="00A71D81">
        <w:rPr>
          <w:rFonts w:ascii="GHEA Grapalat" w:hAnsi="GHEA Grapalat"/>
          <w:i/>
          <w:sz w:val="18"/>
          <w:lang w:val="hy-AM"/>
        </w:rPr>
        <w:t xml:space="preserve"> թ. կնքված </w:t>
      </w:r>
    </w:p>
    <w:p w14:paraId="6DD320E6" w14:textId="369D6FC1" w:rsidR="00B32433" w:rsidRPr="00DE3021" w:rsidRDefault="00B32433" w:rsidP="00B32433">
      <w:pPr>
        <w:pStyle w:val="3"/>
        <w:spacing w:line="240" w:lineRule="auto"/>
        <w:jc w:val="right"/>
        <w:rPr>
          <w:rFonts w:ascii="GHEA Grapalat" w:hAnsi="GHEA Grapalat" w:cs="Arial"/>
          <w:b/>
          <w:i/>
          <w:iCs/>
          <w:lang w:val="es-ES"/>
        </w:rPr>
      </w:pPr>
      <w:r w:rsidRPr="0037553D">
        <w:rPr>
          <w:rFonts w:ascii="GHEA Grapalat" w:hAnsi="GHEA Grapalat"/>
          <w:i/>
          <w:lang w:val="af-ZA"/>
        </w:rPr>
        <w:t>ԱՄԲՀ-</w:t>
      </w:r>
      <w:r w:rsidR="0024555E">
        <w:rPr>
          <w:rFonts w:ascii="GHEA Grapalat" w:hAnsi="GHEA Grapalat"/>
          <w:i/>
          <w:lang w:val="af-ZA"/>
        </w:rPr>
        <w:t>ԷԱՃ</w:t>
      </w:r>
      <w:r w:rsidRPr="0037553D">
        <w:rPr>
          <w:rFonts w:ascii="GHEA Grapalat" w:hAnsi="GHEA Grapalat"/>
          <w:i/>
          <w:lang w:val="af-ZA"/>
        </w:rPr>
        <w:t>ԱՊՁԲ-2</w:t>
      </w:r>
      <w:r w:rsidR="0024555E">
        <w:rPr>
          <w:rFonts w:ascii="GHEA Grapalat" w:hAnsi="GHEA Grapalat"/>
          <w:i/>
          <w:lang w:val="af-ZA"/>
        </w:rPr>
        <w:t>6</w:t>
      </w:r>
      <w:r w:rsidRPr="0037553D">
        <w:rPr>
          <w:rFonts w:ascii="GHEA Grapalat" w:hAnsi="GHEA Grapalat"/>
          <w:i/>
          <w:lang w:val="af-ZA"/>
        </w:rPr>
        <w:t>/0</w:t>
      </w:r>
      <w:r w:rsidR="0024555E">
        <w:rPr>
          <w:rFonts w:ascii="GHEA Grapalat" w:hAnsi="GHEA Grapalat"/>
          <w:i/>
          <w:lang w:val="af-ZA"/>
        </w:rPr>
        <w:t>7</w:t>
      </w:r>
      <w:r>
        <w:rPr>
          <w:rFonts w:ascii="GHEA Grapalat" w:hAnsi="GHEA Grapalat"/>
          <w:i/>
          <w:lang w:val="af-ZA"/>
        </w:rPr>
        <w:t xml:space="preserve"> </w:t>
      </w:r>
      <w:r w:rsidRPr="00DE3021">
        <w:rPr>
          <w:rFonts w:ascii="GHEA Grapalat" w:hAnsi="GHEA Grapalat" w:cs="Sylfaen"/>
          <w:b/>
          <w:i/>
          <w:iCs/>
          <w:lang w:val="es-ES"/>
        </w:rPr>
        <w:t>ծածկագրով</w:t>
      </w:r>
    </w:p>
    <w:p w14:paraId="57A201F4" w14:textId="11C06F47" w:rsidR="00B32433" w:rsidRPr="00DE3021" w:rsidRDefault="0024555E" w:rsidP="00B32433">
      <w:pPr>
        <w:pStyle w:val="3"/>
        <w:spacing w:line="240" w:lineRule="auto"/>
        <w:jc w:val="right"/>
        <w:rPr>
          <w:rFonts w:ascii="GHEA Grapalat" w:hAnsi="GHEA Grapalat" w:cs="Arial"/>
          <w:b/>
          <w:i/>
          <w:iCs/>
          <w:lang w:val="es-ES"/>
        </w:rPr>
      </w:pPr>
      <w:r>
        <w:rPr>
          <w:rFonts w:ascii="GHEA Grapalat" w:hAnsi="GHEA Grapalat" w:cs="Sylfaen"/>
          <w:b/>
          <w:i/>
          <w:iCs/>
          <w:lang w:val="es-ES"/>
        </w:rPr>
        <w:t>Էլեկտրոնային աճուրդի</w:t>
      </w:r>
      <w:r w:rsidR="00B32433" w:rsidRPr="00DE3021">
        <w:rPr>
          <w:rFonts w:ascii="GHEA Grapalat" w:hAnsi="GHEA Grapalat" w:cs="Sylfaen"/>
          <w:b/>
          <w:i/>
          <w:iCs/>
          <w:lang w:val="es-ES"/>
        </w:rPr>
        <w:t xml:space="preserve"> </w:t>
      </w:r>
      <w:r w:rsidR="00B32433" w:rsidRPr="00DE3021">
        <w:rPr>
          <w:rFonts w:ascii="GHEA Grapalat" w:hAnsi="GHEA Grapalat" w:cs="Arial"/>
          <w:b/>
          <w:i/>
          <w:iCs/>
          <w:lang w:val="es-ES"/>
        </w:rPr>
        <w:t xml:space="preserve"> </w:t>
      </w:r>
      <w:r w:rsidR="00B32433" w:rsidRPr="00DE3021">
        <w:rPr>
          <w:rFonts w:ascii="GHEA Grapalat" w:hAnsi="GHEA Grapalat" w:cs="Sylfaen"/>
          <w:b/>
          <w:i/>
          <w:iCs/>
          <w:lang w:val="es-ES"/>
        </w:rPr>
        <w:t>հրավեր</w:t>
      </w:r>
    </w:p>
    <w:p w14:paraId="7D31C4C7" w14:textId="77777777" w:rsidR="00B32433" w:rsidRPr="00BC6E71" w:rsidRDefault="00B32433" w:rsidP="00B32433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</w:t>
      </w:r>
    </w:p>
    <w:p w14:paraId="79571002" w14:textId="77777777" w:rsidR="00B32433" w:rsidRPr="00913297" w:rsidRDefault="00B32433" w:rsidP="00B32433">
      <w:pPr>
        <w:jc w:val="center"/>
        <w:rPr>
          <w:rFonts w:ascii="GHEA Grapalat" w:hAnsi="GHEA Grapalat"/>
          <w:b/>
          <w:sz w:val="20"/>
          <w:lang w:val="hy-AM"/>
        </w:rPr>
      </w:pPr>
      <w:r w:rsidRPr="005C1ADA">
        <w:rPr>
          <w:rFonts w:ascii="GHEA Grapalat" w:hAnsi="GHEA Grapalat"/>
          <w:b/>
          <w:sz w:val="20"/>
          <w:lang w:val="es-ES"/>
        </w:rPr>
        <w:t xml:space="preserve">       </w:t>
      </w:r>
      <w:r w:rsidRPr="00913297">
        <w:rPr>
          <w:rFonts w:ascii="GHEA Grapalat" w:hAnsi="GHEA Grapalat"/>
          <w:b/>
          <w:sz w:val="20"/>
          <w:lang w:val="hy-AM"/>
        </w:rPr>
        <w:t>ՏԵԽՆԻԿԱԿԱՆ ԲՆՈՒԹԱԳԻՐ - ԳՆՄԱՆ ԺԱՄԱՆԱԿԱՑՈՒՅՑ*</w:t>
      </w:r>
    </w:p>
    <w:p w14:paraId="1C0E1789" w14:textId="77777777" w:rsidR="00B32433" w:rsidRPr="00A71D81" w:rsidRDefault="00B32433" w:rsidP="00B32433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913297">
        <w:rPr>
          <w:rFonts w:ascii="GHEA Grapalat" w:hAnsi="GHEA Grapalat"/>
          <w:sz w:val="20"/>
          <w:lang w:val="hy-AM"/>
        </w:rPr>
        <w:t xml:space="preserve">                                             </w:t>
      </w:r>
      <w:r w:rsidRPr="00A71D81">
        <w:rPr>
          <w:rFonts w:ascii="GHEA Grapalat" w:hAnsi="GHEA Grapalat"/>
          <w:sz w:val="20"/>
          <w:lang w:val="hy-AM"/>
        </w:rPr>
        <w:t>ՀՀ դրամ</w:t>
      </w:r>
    </w:p>
    <w:tbl>
      <w:tblPr>
        <w:tblW w:w="15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1240"/>
        <w:gridCol w:w="1843"/>
        <w:gridCol w:w="709"/>
        <w:gridCol w:w="3709"/>
        <w:gridCol w:w="685"/>
        <w:gridCol w:w="773"/>
        <w:gridCol w:w="1353"/>
        <w:gridCol w:w="1137"/>
        <w:gridCol w:w="1273"/>
        <w:gridCol w:w="992"/>
        <w:gridCol w:w="1187"/>
      </w:tblGrid>
      <w:tr w:rsidR="00B32433" w:rsidRPr="00A71D81" w14:paraId="000C117D" w14:textId="77777777" w:rsidTr="001E4B6F">
        <w:trPr>
          <w:jc w:val="center"/>
        </w:trPr>
        <w:tc>
          <w:tcPr>
            <w:tcW w:w="15659" w:type="dxa"/>
            <w:gridSpan w:val="12"/>
          </w:tcPr>
          <w:p w14:paraId="63A9B184" w14:textId="77777777" w:rsidR="00B32433" w:rsidRPr="009B39DA" w:rsidRDefault="00B32433" w:rsidP="001E4B6F">
            <w:pPr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B39DA">
              <w:rPr>
                <w:rFonts w:ascii="GHEA Grapalat" w:hAnsi="GHEA Grapalat"/>
                <w:b/>
                <w:sz w:val="20"/>
              </w:rPr>
              <w:t>Ապրանքի</w:t>
            </w:r>
            <w:proofErr w:type="spellEnd"/>
          </w:p>
        </w:tc>
      </w:tr>
      <w:tr w:rsidR="00B32433" w:rsidRPr="00A71D81" w14:paraId="56EBE8CA" w14:textId="77777777" w:rsidTr="001E4B6F">
        <w:trPr>
          <w:trHeight w:val="219"/>
          <w:jc w:val="center"/>
        </w:trPr>
        <w:tc>
          <w:tcPr>
            <w:tcW w:w="758" w:type="dxa"/>
            <w:vMerge w:val="restart"/>
            <w:vAlign w:val="center"/>
          </w:tcPr>
          <w:p w14:paraId="6A07978A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40" w:type="dxa"/>
            <w:vMerge w:val="restart"/>
            <w:vAlign w:val="center"/>
          </w:tcPr>
          <w:p w14:paraId="404D6CA4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14:paraId="754D9914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709" w:type="dxa"/>
            <w:vMerge w:val="restart"/>
            <w:vAlign w:val="center"/>
          </w:tcPr>
          <w:p w14:paraId="3CF69BBD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, </w:t>
            </w:r>
            <w:r>
              <w:rPr>
                <w:rFonts w:ascii="GHEA Grapalat" w:hAnsi="GHEA Grapalat"/>
                <w:sz w:val="18"/>
                <w:lang w:val="hy-AM"/>
              </w:rPr>
              <w:t>ֆիրմային անվանումը, մոդելը</w:t>
            </w:r>
            <w:r w:rsidRPr="00A71D81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3709" w:type="dxa"/>
            <w:vMerge w:val="restart"/>
            <w:vAlign w:val="center"/>
          </w:tcPr>
          <w:p w14:paraId="5BC164B8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685" w:type="dxa"/>
            <w:vMerge w:val="restart"/>
            <w:vAlign w:val="center"/>
          </w:tcPr>
          <w:p w14:paraId="2541D67D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չ</w:t>
            </w:r>
            <w:r w:rsidRPr="00A71D81">
              <w:rPr>
                <w:rFonts w:ascii="GHEA Grapalat" w:hAnsi="GHEA Grapalat"/>
                <w:sz w:val="18"/>
              </w:rPr>
              <w:t>ափ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14:paraId="69CE459C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միավոր</w:t>
            </w:r>
            <w:r>
              <w:rPr>
                <w:rFonts w:ascii="GHEA Grapalat" w:hAnsi="GHEA Grapalat"/>
                <w:sz w:val="18"/>
              </w:rPr>
              <w:t>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 </w:t>
            </w:r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  <w:r>
              <w:rPr>
                <w:rFonts w:ascii="GHEA Grapalat" w:hAnsi="GHEA Grapalat"/>
                <w:sz w:val="18"/>
              </w:rPr>
              <w:t>/</w:t>
            </w:r>
          </w:p>
        </w:tc>
        <w:tc>
          <w:tcPr>
            <w:tcW w:w="1353" w:type="dxa"/>
            <w:vMerge w:val="restart"/>
            <w:vAlign w:val="center"/>
          </w:tcPr>
          <w:p w14:paraId="29516776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                   </w:t>
            </w:r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  <w:r>
              <w:rPr>
                <w:rFonts w:ascii="GHEA Grapalat" w:hAnsi="GHEA Grapalat"/>
                <w:sz w:val="18"/>
              </w:rPr>
              <w:t>/</w:t>
            </w:r>
          </w:p>
        </w:tc>
        <w:tc>
          <w:tcPr>
            <w:tcW w:w="1137" w:type="dxa"/>
            <w:vMerge w:val="restart"/>
            <w:vAlign w:val="center"/>
          </w:tcPr>
          <w:p w14:paraId="32FAE206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452" w:type="dxa"/>
            <w:gridSpan w:val="3"/>
            <w:vAlign w:val="center"/>
          </w:tcPr>
          <w:p w14:paraId="5DBDD6F2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B32433" w:rsidRPr="00A71D81" w14:paraId="7695AB22" w14:textId="77777777" w:rsidTr="001E4B6F">
        <w:trPr>
          <w:trHeight w:val="445"/>
          <w:jc w:val="center"/>
        </w:trPr>
        <w:tc>
          <w:tcPr>
            <w:tcW w:w="758" w:type="dxa"/>
            <w:vMerge/>
            <w:vAlign w:val="center"/>
          </w:tcPr>
          <w:p w14:paraId="334E7649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40" w:type="dxa"/>
            <w:vMerge/>
            <w:vAlign w:val="center"/>
          </w:tcPr>
          <w:p w14:paraId="641C8D62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3668D1A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6E3FC078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709" w:type="dxa"/>
            <w:vMerge/>
            <w:vAlign w:val="center"/>
          </w:tcPr>
          <w:p w14:paraId="1EC79C6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85" w:type="dxa"/>
            <w:vMerge/>
            <w:vAlign w:val="center"/>
          </w:tcPr>
          <w:p w14:paraId="6AC7E8F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73" w:type="dxa"/>
            <w:vMerge/>
            <w:vAlign w:val="center"/>
          </w:tcPr>
          <w:p w14:paraId="12414BDC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3" w:type="dxa"/>
            <w:vMerge/>
            <w:vAlign w:val="center"/>
          </w:tcPr>
          <w:p w14:paraId="6E0801C6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7" w:type="dxa"/>
            <w:vMerge/>
            <w:vAlign w:val="center"/>
          </w:tcPr>
          <w:p w14:paraId="4438F460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3" w:type="dxa"/>
            <w:vAlign w:val="center"/>
          </w:tcPr>
          <w:p w14:paraId="5803F2FF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992" w:type="dxa"/>
            <w:vAlign w:val="center"/>
          </w:tcPr>
          <w:p w14:paraId="2A8DFE99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187" w:type="dxa"/>
            <w:vAlign w:val="center"/>
          </w:tcPr>
          <w:p w14:paraId="246D04E2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>***</w:t>
            </w:r>
          </w:p>
          <w:p w14:paraId="056108A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B32433" w:rsidRPr="00A71D81" w14:paraId="29F6D2F4" w14:textId="77777777" w:rsidTr="001E4B6F">
        <w:trPr>
          <w:trHeight w:val="445"/>
          <w:jc w:val="center"/>
        </w:trPr>
        <w:tc>
          <w:tcPr>
            <w:tcW w:w="758" w:type="dxa"/>
          </w:tcPr>
          <w:p w14:paraId="66D32798" w14:textId="77777777" w:rsidR="00B32433" w:rsidRPr="00630FA0" w:rsidRDefault="00B32433" w:rsidP="00B32433">
            <w:pPr>
              <w:pStyle w:val="a5"/>
              <w:numPr>
                <w:ilvl w:val="0"/>
                <w:numId w:val="1"/>
              </w:numPr>
              <w:contextualSpacing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40" w:type="dxa"/>
          </w:tcPr>
          <w:p w14:paraId="4DA2CFF4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31512360</w:t>
            </w:r>
          </w:p>
        </w:tc>
        <w:tc>
          <w:tcPr>
            <w:tcW w:w="1843" w:type="dxa"/>
          </w:tcPr>
          <w:p w14:paraId="7A10A665" w14:textId="380D6703" w:rsidR="00B32433" w:rsidRPr="00B224B3" w:rsidRDefault="00B32433" w:rsidP="001E4B6F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F6673">
              <w:rPr>
                <w:rFonts w:ascii="GHEA Grapalat" w:hAnsi="GHEA Grapalat"/>
                <w:sz w:val="18"/>
                <w:szCs w:val="18"/>
              </w:rPr>
              <w:t>LED</w:t>
            </w:r>
            <w:r w:rsidRPr="00B224B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B224B3">
              <w:rPr>
                <w:rFonts w:ascii="GHEA Grapalat" w:hAnsi="GHEA Grapalat"/>
                <w:bCs/>
                <w:sz w:val="20"/>
                <w:szCs w:val="20"/>
              </w:rPr>
              <w:t>լուսատու</w:t>
            </w:r>
            <w:proofErr w:type="spellEnd"/>
            <w:r w:rsidRPr="00B224B3">
              <w:rPr>
                <w:rFonts w:ascii="GHEA Grapalat" w:hAnsi="GHEA Grapalat"/>
                <w:bCs/>
                <w:sz w:val="20"/>
                <w:szCs w:val="20"/>
              </w:rPr>
              <w:t xml:space="preserve">     </w:t>
            </w:r>
            <w:r w:rsidR="0024555E">
              <w:rPr>
                <w:rFonts w:ascii="GHEA Grapalat" w:hAnsi="GHEA Grapalat"/>
                <w:bCs/>
                <w:sz w:val="20"/>
                <w:szCs w:val="20"/>
              </w:rPr>
              <w:t>50-70</w:t>
            </w:r>
            <w:r w:rsidRPr="00B224B3">
              <w:rPr>
                <w:rFonts w:ascii="GHEA Grapalat" w:hAnsi="GHEA Grapalat"/>
                <w:bCs/>
                <w:sz w:val="20"/>
                <w:szCs w:val="20"/>
              </w:rPr>
              <w:t xml:space="preserve">  W</w:t>
            </w:r>
          </w:p>
        </w:tc>
        <w:tc>
          <w:tcPr>
            <w:tcW w:w="709" w:type="dxa"/>
          </w:tcPr>
          <w:p w14:paraId="6BCC59F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709" w:type="dxa"/>
          </w:tcPr>
          <w:p w14:paraId="7EF3341A" w14:textId="77777777" w:rsidR="0009373D" w:rsidRPr="0009373D" w:rsidRDefault="0009373D" w:rsidP="0009373D">
            <w:pPr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Հզորություն</w:t>
            </w:r>
            <w:proofErr w:type="spellEnd"/>
          </w:p>
          <w:p w14:paraId="5322D616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50W - 70W</w:t>
            </w:r>
          </w:p>
          <w:p w14:paraId="7A7BE195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Օպտիմալ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է 4-7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մետր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բարձրության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սյուների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համար</w:t>
            </w:r>
            <w:proofErr w:type="spellEnd"/>
          </w:p>
          <w:p w14:paraId="7D89F7ED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Լուսային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հոսք</w:t>
            </w:r>
            <w:proofErr w:type="spellEnd"/>
          </w:p>
          <w:p w14:paraId="30F94765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120 - 140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Lm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/W</w:t>
            </w:r>
          </w:p>
          <w:p w14:paraId="6634B0C0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Ընդհանուր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մոտ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 </w:t>
            </w: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6,000 - 9,800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Լյումեն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: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Որքան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բարձր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է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այս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թիվը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,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lastRenderedPageBreak/>
              <w:t>այնքան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ավելի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պայծառ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է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լույսը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նույն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հզորության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դեպքում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:</w:t>
            </w:r>
          </w:p>
          <w:p w14:paraId="0E6DA566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Գունային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ջերմաստիճան</w:t>
            </w:r>
            <w:proofErr w:type="spellEnd"/>
          </w:p>
          <w:p w14:paraId="1F6EDFE5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5000K - 6000K</w:t>
            </w:r>
          </w:p>
          <w:p w14:paraId="7B90239D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Սառը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սպիտակ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լույս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(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օրվա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լույս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),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որն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ապահովում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է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լավագույն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տեսանելիությունը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գիշերը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:</w:t>
            </w:r>
          </w:p>
          <w:p w14:paraId="63B32C8D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Պաշտպանվածության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դաս</w:t>
            </w:r>
            <w:proofErr w:type="spellEnd"/>
          </w:p>
          <w:p w14:paraId="6BC11A6D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IP65 / IP66</w:t>
            </w:r>
          </w:p>
          <w:p w14:paraId="6A1FB571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Լիակատար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պաշտպանություն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անձրևից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,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ձյունից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և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փոշուց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:</w:t>
            </w:r>
          </w:p>
          <w:p w14:paraId="5D8094FA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Լուսադիոդների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տեսակ</w:t>
            </w:r>
            <w:proofErr w:type="spellEnd"/>
          </w:p>
          <w:p w14:paraId="28E02E5D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SMD 3030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կամ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2835</w:t>
            </w:r>
          </w:p>
          <w:p w14:paraId="3B5F5CB5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Ապահովում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են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լույսի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հավասարաչափ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բաշխում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և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լավ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ջերմահեռացում</w:t>
            </w:r>
            <w:proofErr w:type="spellEnd"/>
          </w:p>
          <w:p w14:paraId="54746B10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Լուսավորման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անկյուն</w:t>
            </w:r>
            <w:proofErr w:type="spellEnd"/>
          </w:p>
          <w:p w14:paraId="113C2074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120° x 60° (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Լինզայավորված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)</w:t>
            </w:r>
          </w:p>
          <w:tbl>
            <w:tblPr>
              <w:tblW w:w="978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80"/>
            </w:tblGrid>
            <w:tr w:rsidR="0009373D" w:rsidRPr="0009373D" w14:paraId="7E9F3F5C" w14:textId="77777777" w:rsidTr="002F37EA">
              <w:tc>
                <w:tcPr>
                  <w:tcW w:w="9780" w:type="dxa"/>
                  <w:tcBorders>
                    <w:bottom w:val="single" w:sz="6" w:space="0" w:color="DCDFE5"/>
                  </w:tcBorders>
                  <w:shd w:val="clear" w:color="auto" w:fill="FFFFFF"/>
                  <w:tcMar>
                    <w:top w:w="180" w:type="dxa"/>
                    <w:left w:w="0" w:type="dxa"/>
                    <w:bottom w:w="180" w:type="dxa"/>
                    <w:right w:w="0" w:type="dxa"/>
                  </w:tcMar>
                  <w:hideMark/>
                </w:tcPr>
                <w:p w14:paraId="4AB5BB3C" w14:textId="77777777" w:rsidR="0009373D" w:rsidRPr="0009373D" w:rsidRDefault="0009373D" w:rsidP="0009373D">
                  <w:pPr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Հատուկ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օպտիկական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լինզաները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լույսը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տարածում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են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ոչ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թե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շրջանաձև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այլ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երկայնակի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՝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հենց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ճանապարհի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երկայնքով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:</w:t>
                  </w:r>
                </w:p>
                <w:p w14:paraId="38DCD65F" w14:textId="77777777" w:rsidR="0009373D" w:rsidRPr="0009373D" w:rsidRDefault="0009373D" w:rsidP="0009373D">
                  <w:pPr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  <w:t>Աշխատանքային</w:t>
                  </w:r>
                  <w:proofErr w:type="spellEnd"/>
                  <w:r w:rsidRPr="0009373D"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  <w:t>լարում</w:t>
                  </w:r>
                  <w:proofErr w:type="spellEnd"/>
                </w:p>
                <w:p w14:paraId="0B18D1BB" w14:textId="77777777" w:rsidR="0009373D" w:rsidRPr="0009373D" w:rsidRDefault="0009373D" w:rsidP="0009373D">
                  <w:pPr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</w:pPr>
                  <w:r w:rsidRPr="0009373D"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  <w:t>AC 85V - 265V</w:t>
                  </w:r>
                </w:p>
                <w:p w14:paraId="5232B6E5" w14:textId="77777777" w:rsidR="0009373D" w:rsidRPr="0009373D" w:rsidRDefault="0009373D" w:rsidP="0009373D">
                  <w:pPr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Կարևոր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է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Հայաստանի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համար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քանի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որ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լարման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տատանումների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դեպքում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լույսը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չի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թարթի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կամ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վառվի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:</w:t>
                  </w:r>
                </w:p>
              </w:tc>
            </w:tr>
          </w:tbl>
          <w:p w14:paraId="3E4EBA43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Իրանի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նյութ</w:t>
            </w:r>
            <w:proofErr w:type="spellEnd"/>
          </w:p>
          <w:p w14:paraId="6D4C7055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Ձուլածո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ալյումին</w:t>
            </w:r>
            <w:proofErr w:type="spellEnd"/>
          </w:p>
          <w:p w14:paraId="12FB0986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Աշխատանքային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ժամաքանակ</w:t>
            </w:r>
            <w:proofErr w:type="spellEnd"/>
          </w:p>
          <w:p w14:paraId="43A90AAF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</w:p>
          <w:p w14:paraId="470BAD79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30,000 - 50,000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ժամ</w:t>
            </w:r>
            <w:proofErr w:type="spellEnd"/>
          </w:p>
          <w:p w14:paraId="260AC2E4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Միջինում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7-10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տարի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աշխատանք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՝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օրական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12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ժամ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միացված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լինելու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դեպքում</w:t>
            </w:r>
            <w:proofErr w:type="spellEnd"/>
          </w:p>
          <w:p w14:paraId="676578CB" w14:textId="500A7211" w:rsidR="00B32433" w:rsidRPr="0009373D" w:rsidRDefault="00B32433" w:rsidP="0009373D">
            <w:pPr>
              <w:framePr w:hSpace="180" w:wrap="around" w:vAnchor="text" w:hAnchor="page" w:x="1006" w:y="363"/>
              <w:suppressOverlap/>
              <w:rPr>
                <w:rFonts w:ascii="GHEA Grapalat" w:hAnsi="GHEA Grapalat" w:cs="Sylfaen"/>
                <w:sz w:val="16"/>
                <w:szCs w:val="16"/>
              </w:rPr>
            </w:pPr>
            <w:r w:rsidRPr="000A7B1E">
              <w:rPr>
                <w:rFonts w:ascii="GHEA Grapalat" w:hAnsi="GHEA Grapalat"/>
                <w:noProof/>
                <w:sz w:val="18"/>
              </w:rPr>
              <w:drawing>
                <wp:anchor distT="0" distB="0" distL="114300" distR="114300" simplePos="0" relativeHeight="251659264" behindDoc="1" locked="0" layoutInCell="1" allowOverlap="1" wp14:anchorId="513603AD" wp14:editId="2037E389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-3810</wp:posOffset>
                  </wp:positionV>
                  <wp:extent cx="1809750" cy="3114675"/>
                  <wp:effectExtent l="19050" t="0" r="0" b="0"/>
                  <wp:wrapTight wrapText="bothSides">
                    <wp:wrapPolygon edited="0">
                      <wp:start x="-227" y="0"/>
                      <wp:lineTo x="-227" y="21534"/>
                      <wp:lineTo x="21600" y="21534"/>
                      <wp:lineTo x="21600" y="0"/>
                      <wp:lineTo x="-227" y="0"/>
                    </wp:wrapPolygon>
                  </wp:wrapTight>
                  <wp:docPr id="5" name="Рисунок 2" descr="C:\Users\ADMIN\Desktop\11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11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3114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AD7FF01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85" w:type="dxa"/>
          </w:tcPr>
          <w:p w14:paraId="0B5E9B7D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lastRenderedPageBreak/>
              <w:t>հատ</w:t>
            </w:r>
            <w:proofErr w:type="spellEnd"/>
          </w:p>
        </w:tc>
        <w:tc>
          <w:tcPr>
            <w:tcW w:w="773" w:type="dxa"/>
          </w:tcPr>
          <w:p w14:paraId="477FC0E2" w14:textId="432AF30C" w:rsidR="00B32433" w:rsidRPr="00A71D81" w:rsidRDefault="0024555E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  <w:r w:rsidR="006E2860">
              <w:rPr>
                <w:rFonts w:ascii="GHEA Grapalat" w:hAnsi="GHEA Grapalat"/>
                <w:sz w:val="18"/>
              </w:rPr>
              <w:t>2</w:t>
            </w:r>
            <w:r>
              <w:rPr>
                <w:rFonts w:ascii="GHEA Grapalat" w:hAnsi="GHEA Grapalat"/>
                <w:sz w:val="18"/>
              </w:rPr>
              <w:t xml:space="preserve"> 000</w:t>
            </w:r>
          </w:p>
        </w:tc>
        <w:tc>
          <w:tcPr>
            <w:tcW w:w="1353" w:type="dxa"/>
          </w:tcPr>
          <w:p w14:paraId="0B1779F8" w14:textId="5D949365" w:rsidR="00B32433" w:rsidRPr="00A71D81" w:rsidRDefault="0024555E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4 </w:t>
            </w:r>
            <w:r w:rsidR="006E2860">
              <w:rPr>
                <w:rFonts w:ascii="GHEA Grapalat" w:hAnsi="GHEA Grapalat"/>
                <w:sz w:val="18"/>
              </w:rPr>
              <w:t>8</w:t>
            </w:r>
            <w:r>
              <w:rPr>
                <w:rFonts w:ascii="GHEA Grapalat" w:hAnsi="GHEA Grapalat"/>
                <w:sz w:val="18"/>
              </w:rPr>
              <w:t>00 000</w:t>
            </w:r>
          </w:p>
        </w:tc>
        <w:tc>
          <w:tcPr>
            <w:tcW w:w="1137" w:type="dxa"/>
          </w:tcPr>
          <w:p w14:paraId="1EAEC6BC" w14:textId="5250E992" w:rsidR="00B32433" w:rsidRPr="00A71D81" w:rsidRDefault="0024555E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4</w:t>
            </w:r>
            <w:r w:rsidR="00B32433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273" w:type="dxa"/>
          </w:tcPr>
          <w:p w14:paraId="320AD125" w14:textId="77777777" w:rsidR="00B32433" w:rsidRPr="00EF6673" w:rsidRDefault="00B32433" w:rsidP="001E4B6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F6673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Արմավիրի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մարզ</w:t>
            </w:r>
            <w:proofErr w:type="spellEnd"/>
          </w:p>
          <w:p w14:paraId="640650C8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Բաղրամյան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գյուղ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Բաղրամյան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փողոց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2/3</w:t>
            </w:r>
          </w:p>
        </w:tc>
        <w:tc>
          <w:tcPr>
            <w:tcW w:w="992" w:type="dxa"/>
          </w:tcPr>
          <w:p w14:paraId="6155E86A" w14:textId="554728A4" w:rsidR="00B32433" w:rsidRPr="00A71D81" w:rsidRDefault="0024555E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4</w:t>
            </w:r>
            <w:r w:rsidR="00B32433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187" w:type="dxa"/>
          </w:tcPr>
          <w:p w14:paraId="37C20998" w14:textId="7661AFBB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Պայմանա</w:t>
            </w:r>
            <w:r>
              <w:rPr>
                <w:rFonts w:ascii="GHEA Grapalat" w:hAnsi="GHEA Grapalat"/>
                <w:sz w:val="18"/>
                <w:szCs w:val="18"/>
              </w:rPr>
              <w:t>-</w:t>
            </w:r>
            <w:r w:rsidRPr="00EF6673">
              <w:rPr>
                <w:rFonts w:ascii="GHEA Grapalat" w:hAnsi="GHEA Grapalat"/>
                <w:sz w:val="18"/>
                <w:szCs w:val="18"/>
              </w:rPr>
              <w:t>գիրը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կնքելո</w:t>
            </w:r>
            <w:r w:rsidR="0024555E">
              <w:rPr>
                <w:rFonts w:ascii="GHEA Grapalat" w:hAnsi="GHEA Grapalat"/>
                <w:sz w:val="18"/>
                <w:szCs w:val="18"/>
              </w:rPr>
              <w:t>ւց</w:t>
            </w:r>
            <w:proofErr w:type="spellEnd"/>
            <w:r w:rsidR="0024555E">
              <w:rPr>
                <w:rFonts w:ascii="GHEA Grapalat" w:hAnsi="GHEA Grapalat"/>
                <w:sz w:val="18"/>
                <w:szCs w:val="18"/>
              </w:rPr>
              <w:t xml:space="preserve"> 20 </w:t>
            </w:r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օրվա</w:t>
            </w:r>
            <w:proofErr w:type="spellEnd"/>
            <w:r w:rsidR="002455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24555E">
              <w:rPr>
                <w:rFonts w:ascii="GHEA Grapalat" w:hAnsi="GHEA Grapalat"/>
                <w:sz w:val="18"/>
                <w:szCs w:val="18"/>
              </w:rPr>
              <w:t>ընթացքում</w:t>
            </w:r>
            <w:proofErr w:type="spellEnd"/>
          </w:p>
        </w:tc>
      </w:tr>
    </w:tbl>
    <w:p w14:paraId="353BC65F" w14:textId="77777777" w:rsidR="00AA42A1" w:rsidRDefault="00AA42A1"/>
    <w:sectPr w:rsidR="00AA42A1" w:rsidSect="00B324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1E52"/>
    <w:multiLevelType w:val="hybridMultilevel"/>
    <w:tmpl w:val="E1AE64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92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71"/>
    <w:rsid w:val="0009373D"/>
    <w:rsid w:val="001F4F71"/>
    <w:rsid w:val="002056D7"/>
    <w:rsid w:val="0024555E"/>
    <w:rsid w:val="00516832"/>
    <w:rsid w:val="00546DA0"/>
    <w:rsid w:val="006E2860"/>
    <w:rsid w:val="00837C58"/>
    <w:rsid w:val="00AA42A1"/>
    <w:rsid w:val="00B32433"/>
    <w:rsid w:val="00C7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BA2A"/>
  <w15:chartTrackingRefBased/>
  <w15:docId w15:val="{4DB2E10F-F170-4B17-9AE5-1DDAA7D8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32433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433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32433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B32433"/>
    <w:rPr>
      <w:rFonts w:ascii="Times Armenian" w:eastAsia="Times New Roman" w:hAnsi="Times Armenian" w:cs="Times New Roman"/>
      <w:sz w:val="20"/>
      <w:szCs w:val="20"/>
    </w:rPr>
  </w:style>
  <w:style w:type="paragraph" w:styleId="2">
    <w:name w:val="Body Text Indent 2"/>
    <w:basedOn w:val="a"/>
    <w:link w:val="20"/>
    <w:rsid w:val="00B32433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B32433"/>
    <w:rPr>
      <w:rFonts w:ascii="Baltica" w:eastAsia="Times New Roman" w:hAnsi="Baltica" w:cs="Times New Roman"/>
      <w:sz w:val="20"/>
      <w:szCs w:val="20"/>
      <w:lang w:val="af-ZA"/>
    </w:rPr>
  </w:style>
  <w:style w:type="character" w:styleId="a3">
    <w:name w:val="Hyperlink"/>
    <w:uiPriority w:val="99"/>
    <w:rsid w:val="00B32433"/>
    <w:rPr>
      <w:color w:val="0000FF"/>
      <w:u w:val="single"/>
    </w:rPr>
  </w:style>
  <w:style w:type="paragraph" w:styleId="a4">
    <w:name w:val="Normal (Web)"/>
    <w:basedOn w:val="a"/>
    <w:uiPriority w:val="99"/>
    <w:rsid w:val="00B32433"/>
    <w:pPr>
      <w:spacing w:before="100" w:beforeAutospacing="1" w:after="100" w:afterAutospacing="1"/>
    </w:pPr>
  </w:style>
  <w:style w:type="paragraph" w:styleId="a5">
    <w:name w:val="List Paragraph"/>
    <w:basedOn w:val="a"/>
    <w:link w:val="a6"/>
    <w:uiPriority w:val="34"/>
    <w:qFormat/>
    <w:rsid w:val="00B32433"/>
    <w:pPr>
      <w:ind w:left="720"/>
    </w:pPr>
    <w:rPr>
      <w:rFonts w:ascii="Times Armenian" w:hAnsi="Times Armenian"/>
      <w:lang w:eastAsia="ru-RU"/>
    </w:rPr>
  </w:style>
  <w:style w:type="character" w:customStyle="1" w:styleId="a6">
    <w:name w:val="Абзац списка Знак"/>
    <w:link w:val="a5"/>
    <w:uiPriority w:val="34"/>
    <w:locked/>
    <w:rsid w:val="00B32433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2026-02-26T05:57:00Z</dcterms:created>
  <dcterms:modified xsi:type="dcterms:W3CDTF">2026-02-26T12:37:00Z</dcterms:modified>
</cp:coreProperties>
</file>