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ՀՖԿՍՊԻ-ԷԱՃԾՁԲ-26/01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ֆիզիկական կուլտուրայի և սպորտի պետական ինստիտուտ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Երևան,Ալ. Սանուկյան 11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ֆիզիկական կուլտուրայի և սպորտի ինստիտուտ» հիմնադրամի  կարիքների համար Գույքագրման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Վլադիմիր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+37443407409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vladimir.hovhannisyan@sportedu.am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ֆիզիկական կուլտուրայի և սպորտի պետական ինստիտուտ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ՀՖԿՍՊԻ-ԷԱՃԾՁԲ-26/01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ֆիզիկական կուլտուրայի և սպորտի պետական ինստիտուտ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ֆիզիկական կուլտուրայի և սպորտի պետական ինստիտուտ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ֆիզիկական կուլտուրայի և սպորտի ինստիտուտ» հիմնադրամի  կարիքների համար Գույքագրման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ֆիզիկական կուլտուրայի և սպորտի պետական ինստիտուտ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ֆիզիկական կուլտուրայի և սպորտի ինստիտուտ» հիմնադրամի  կարիքների համար Գույքագրման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ՀՖԿՍՊԻ-ԷԱՃԾՁԲ-26/01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vladimir.hovhannisyan@sportedu.am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ֆիզիկական կուլտուրայի և սպորտի ինստիտուտ» հիմնադրամի  կարիքների համար Գույքագրման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ՀՖԿՍՊԻ-ԷԱՃԾՁԲ-26/01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ֆիզիկական կուլտուրայի և սպորտի պետական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ՀՖԿՍՊԻ-ԷԱՃԾՁԲ-26/01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ՀՖԿՍՊԻ-ԷԱՃԾՁԲ-26/01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«ՀՖԿՍՊԻ-ԷԱՃԾՁԲ-26/01»*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«ՀՖԿՍՊԻ-ԷԱՃԾՁԲ-26/01»*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Մատուցվող ծառայություններ
Ֆինանսական հաշվետվությունների միջազգային ստանդարտներին (այսուհետ ՖՀՄՍ) համապատասխան հաշվապահական հաշվառում վարելու նպատակով  01.01.2026թ. դրությամբ Կազմակերպության՝
1.	Հիմնական միջոցների գույքագրում,
2.	Փոխանցող միջոցների տեխնիկական գույքագրում,
3.	QR-կոդավորում,
4.	Բացահայտում՝ ըստ ՖՀՄՍ 36, 
5.	Հիմնական միջոցների իրական արժեքի գնահատում՝ համաձայն ՖՀՄՍ 16,
6.	Ոչ ընթացիկ ակտիվների ներբեռնում հաշվապահական ծրագիր ՀԾ,
7.	Լուծարվող գույքերի հաշվառում, վերագնահատում, աճուրդի ներկայացում,
8.	Բոլոր աշխատանքները պետք է տրամադրվեն Պատվիրատուին թղթային և էլեկտրոնային կրիչով՝ Պատվիրատուի առաջին իսկ պահանջի դեպքում։
9.	Ընթացիկ աշխատանքները պետք է տրամադրվեն թղթային և էլեկտրոնային կրիչով ցանկացած պահին Պատվիրատուի պահանջով։ 
10.	Պատվիրատուի առաջին իսկ պահանջի դեպքում ներկայացնել ամենօրյա հաշվետվություն՝ կատարված աշխատանքների համար։
Վերը նշված 1-10 կետերից որևէ մեկը չկատարելու դեպքում Պատվիրատուն կհամարի աշխատանքները չկատարված և միակողմանի կլուծարի պայմանագիրը։
Պարտադիր կատարվող աշխատանքներ
Հիմնական միջոցների գույքագրում
Աշխատանքների արդյունքը պետք է ամփոփվի հետևյալ գործողություններով՝ տրամադրվեն հաշվետվություններ և տեղեկագրեր ըստ փաստացի հավաքագրված գույքացանկերի և դրանց նյութական պատասխանատուների
1.	Հիմնական միջոցների գույքագրում՝ համաձայն ՖՀՄՍ
Աշխատանքների արդյունքը պետք է ամփոփվի հետևյալ գործողություններով՝
1.1 Տրամադրել հաշվետվություն (Գույքագրման արդյունքների վերաբերյալ Տեղեկագիր N 01)։ Համաձայն ՖՀՄՍ և ներկայացված համապատասխան տվյալների հիման վրա կատարել հիմնական միջոցների միավորների՝
1.1.1.	Ֆիզիկական վիճակների որոշում,
1.1.2.	Ճանաչում-ապաճանաչում,
1.1.3.	Չափում՝ ճանաչման պահին,
1.1.4.	Չափում՝ ճանաչումից հետո,
1.1.5.	Տրոհում / Միավորում ըստ պատվիրատուի պահանջի (Ենթակայանների կամ այլ խմբավորված սարքեր-սարքավորումների),
1.1.6.	Ֆոտոնկարահանում,
1.1.7.	Էլեկտրոնային դասակարգչի մշակում, որն իր մեջ պետք է պարունակի հետևյալ տեղեկությունները յուրաքանչյուր հիմնական միջոցի համար՝
1.1.7.1	Յուրաքանչյուր հիմնական միջոցի ճշտված անվանում,
1.1.7.2	Յուրաքանչյուր հիմնական միջոցի ֆիզիկական վիճակը,
1.1.7.3     Շահագործման համար պիտանի և հետագա շահագործման համար ոչ պիտանի գույքի(երի) առանձնացում,
1.1.7.4	Յուրաքանչյուր հիմնական միջոցի չափսերի ճշտում,
1.1.7.5     Յուրաքանչյուր հիմնական միջոցի՝ սարքեր-սարքավորումների ճշտված պարամետրեր՝ մոդել-մակնիշ, գործարանային համար, արտադրության երկիր և այլն,
1.1.7.6	Յուրաքանչյուր հիմնական միջոցի ֆիզիկական վիճակի նկարագիր՝ ըստ ֆոտոֆայլերի,
1.1.7.7	Յուրաքանչյուր հիմնական միջոցի տեղակայվածություն,
1.1.7.8	Յուրաքանչյուր հիմնական միջոցի նյութական պատասխանատու անձերի ճշտում, համաձայնեցում, ստորագրված հավելվածների հաստատում՝ համաձայն օրինակելի ձևերի,
1.1.7.9	    Յուրաքանչյուր հիմնական միջոցի դասակարգում՝ ըստ դասերի,
1.1.7.10	Յուրաքանչյուր հիմնական միջոցի դասակարգում՝ ըստ հաշվային պլանի,
1.1.7.11	Յուրաքանչյուր հիմնական միջոցի դասակարգում ըստ նորմատիվ օգտակար ծառայության ժամկետների,
1.1.7.12	Յուրաքանչյուր հիմնական միջոցի մնացորդային օգտակար ծառայության ժամկետի որոշում,
1.1.7.13	Գույքային համարների որոշում՝ համաձայնելնելով պատվիրատուի հետ,
1.1.7.14	 Հիմնական միջոցների շտրիխ-կոդավորում՝ ըստ գույքահամարների,
1.1.7.15	QR-կոդավորման պիտակը պետք է պարունակի հիմնական միջոցի վերաբերյալ հետևյալ ինֆորմացիան՝
	Տեղակայվածություն,
	Կազմակերպության անվանումը,
	Գույքի ամբողջական անվանումը,
	Գույքը ճշտված մոդել-մակնիշը,
1.1.7.16	Հաշվապահական հաշվառման մեթոդական օգնություն,
1.1.7.17	Սեփականության վկայականների չափերի և նշանակության փաստացի ճշտում, խորհրդատվություն,  
1.1.7.18	Գույքագրման արդյունքների վերաբերյալ ՏԵՂԵԿԱԳՐԻ ՏՐԱՄԱԴՐՈՒՄ (Գույքագրման արդյունքների վերաբերյալ Տեղեկագիր N 01)` ըստ օրինակելի ձևերի, կառուցվածքային միավորների և նյութական պատասխանատուների ցուցակի՝ համաձայն ՀՀ Ֆինանսների և էկոնոմիկայի նախարարության 02.06.2000թ. թիվ 102 հրամանով հաստատված «Կազմակերպությունների ակտիվների և պարտավորությունների պարտադիր գույքագրման կարգի», ինչպես նաև ՀՀ կառավարության 2010թ մարտի 11-ի թիվ 235-Ն որոշմամբ հրապարակված ֆինանսական հաշվետվությունների միջազգային ստանդարտների դրույթների
------------------------------------------------------------------------
1.	Հիմնական միջոցներ թվով  մոտավորապես 7000 հատ / քմ/մ
1.1	տրանսպորտային միջոցներ,
1.2	սարքեր-սարքավորումներ,
1.3	արտադրատնտեսական գույք,
1.4	փոխանցող միջոցներ, 
------------------------------------------------------------------------
2.	Շտրիխ-կոդավորում
Աշխատանքների արդյունքը պետք է ամփոփվի հետևյալ գործողություններով՝
2.1 QR-կոդավորման պիտակները պետք է համապատասխանեն հետևյալ տեխնիկական տվյաներին՝
	Ջերմային ժապավեն 110մմ × 90մ, 
	Մետաղական արծաթափայլ պիտակներ 58մմ × 30մմ, 
2.2 QR կոդերի փակցնում,
2.3 Գույքագրված հիմնական միջոցների QR-կոդերի պատրաստում՝ նախապես կազմված գույքահամարներով և տպագրում,
2.4 QR-կոդերի պիտակներով հիմնական միջոցների փակցնում,
2.5 Հիմնական միջոցները QR-կոդերի պիտակներով  փակցնելուց հետո ֆոտոնկարահանում,
3.	Բացահայտում՝ ըստ ՖՀՄՍ 36
4. Աշխատանքների արդյունքը պետք է ամփոփվի հետևյալ գործողություններով՝
4.1 Տրամադրել հաշվետվություն (Գույքագրման արդյունքների վերաբերյալ Տեղեկագիր N 01)՝ համաձայն
4.2 ՖՀՄՍ և ներկայացված համապատասխան տվյալների հիման վրա հիմնական միջոցների  միավորների  մասին,
4.3 Ֆիզիկական վիճակների որոշում,
4.4 Ճանաչում-ապաճանաչում,
4.5 Չափում՝ ճանաչման պահին, 
4.6 Չափում՝ ճանաչումից հետո,
4.7 Տրոհում / Միավորում՝ ըստ պատվիրատուի պահանջի (Ենթակայանների կամ այլ խմբավորված սարքեր-սարքավորումների),
4.8 Բացահայտում՝ ըստ ՖՀՄՍ 36,
5․ Հիմնական միջոցների իրական արժեքի գնահատում՝ համաձայն ՖՀՄՍ 16
Աշխատանքների արդյունքը պետք է ամփոփվի հետևյալ գործողություններով՝
5.1 Մեքենա-սարքավորումներ, տրանսպորտային միջոցներ, շարժասանդուղքներ, փոխանցող միջոցներ, արտադրատնտեսական գույք, այլ  հիմնական միջոցների համար իրական արժեքի գնահատման առանձին հաշվետվության տրամադրում (Հաշվետվություն N 03)՝
Շարժական գույքի իրական արժեքի գնատահատում՝ շուկայի վերլուծության և հավաստի տեղեկության՝ նմանատիպ սարքեր-սարքավորումների, և այլ շարժական գույքի վերաբերյալ առաջարկների, առք ու վաճառքների տեղեկությունների հավաքագրման հիման վրա, որոնց հղումը, ներառումը և կցումը, որպես իրական արժեքի ապացույց հաշվետվության մեջ պարտադիր է։
6․ Ոչ ընթացիկ ակտիվների ներբեռնում  հաշվապահական ՀԾ ծրագիր
Աշխատանքների արդյունքը պետք է ամփոփվի հետևյալ  գործողություններով՝
6․1․ Գույքագրման արդյունքների մուտքագրում՝ ՀԾ հաշվապահական ծրագիր՝
7․ Լուծարվող գույքերի գույքագրում, վերագնահատում, աճուրդի ներկայացում
Աշխատանքների արդյունքը պետք է ամփոփվի հետևյալ գործողություններով՝
7․1․ Գույքագրման և Վերագնահատման հաշվետվության տրամադրում (Հաշվետվություն N 05․1 և N 05.2)՝ ազատ շուկայի վերլուծությամբ,
7․2․ Վերագնահատված գույքի աճուրդի ներկայացում,                   
7․3․ Ֆոտոնկարահանում։
8․ Ավարտական աշխատանքները Պատվիրատուին են տրամադրվում հետևյալ Հաշվետվություններով՝
8․1․ Գույքագրման արդյունքների վերաբերյալ Տեղեկագիր N 01, որում պարտադիր նշվում են՝
8․1․1 Հիմնական միջոցների գույքագրման մեթոդոլոգիա (պետք է ներկայացնի կատարողը պայմանագիր կնքելուց առաջ, հակառակ դեպքում պատվիրատուն կարող է հրաժարվել պայմանագիր կնքելուց),
8․1․2 Հիմնական միջոցների վերաբերյալ տեղեկատվություն՝ կատարված 1․1․1 - 1․7․1․18 կետերով և 4․1-4․7 կետերով նկարագրված աշխատաքների վերաբերյալ,
8․1․3 Առաջարկներ՝ լուծարվող գույքի վերաբերյալ, մեթոդական օգնություն և այլն,
Տեղեկագիր N 01  կից տրամադրվում է՝
8․2․1 Հայտնաբերված Ավելուկ-Պակսորդ գույքի ցանկ՝ համաձայն ՀՀ Ֆինանսների և էկոնոմիկայի նախարարության 02.06.2000թ. թիվ 102 հրամանով հաստատված «Կազմակերպությունների ակտիվների և պարտավորությունների պարտադիր գույքագրման կարգի» Հավելված N 16՝ Ձև N գ-11,
8․2․2 Փաստացի գույքագրված հիմնական միջոցների գույքացուցակ՝ ըստ օրինակելի ձևերի՝ համաձայն ՀՀ Ֆինանսների և էկոնոմիկայի նախարարության 02.06.2000թ. թիվ 102 հրամանով հաստատված «Կազմակերպությունների ակտիվների և պարտավորությունների պարտադիր գույքագրման կարգի» Հավելված N 6՝ Ձև N գ-1, ինչպես նաև ՀՀ կառավարության 2010թ մարտի 11-ի թիվ 235-Ն որոշմամբ հրապարակված ֆինանսական հաշվետվությունների միջազգային ստանդարտների դրույթների,
9․  ՀԾ ներբեռնման համառոտ Հաշվետվություն N 04՝ կատարված աշխատանքների մասին,
9․1․  Հաշվետվություն N 05․1՝ Լուծարվող գույքերի գույքագրում, Հաշվետվություն N 05․2՝ Լուծարվող գույքերի վերագնահատում, աճուրդի   ներկայացում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30 օրվա ընթացքումօր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