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Հաղթանակի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ՓԲԸ-Ի ԿԱՐԻՔՆԵՐԻ ՀԱՄԱՐ` « ԼԱԲՈՐԱՏՈՐ ՆՅՈՒԹԵՐ»-Ի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Բեռլին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Բեռլին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Բեռլին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«ԲԵՌԼԻՆ ՊՈԼԻԿԼԻՆԻԿԱ» ՓԲԸ-Ի ԿԱՐԻՔՆԵՐԻ ՀԱՄԱՐ` « ԼԱԲՈՐԱՏՈՐ ՆՅՈՒԹԵՐ»-Ի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Բեռլին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«ԲԵՌԼԻՆ ՊՈԼԻԿԼԻՆԻԿԱ» ՓԲԸ-Ի ԿԱՐԻՔՆԵՐԻ ՀԱՄԱՐ` « ԼԱԲՈՐԱՏՈՐ ՆՅՈՒԹԵՐ»-Ի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«ԲԵՌԼԻՆ ՊՈԼԻԿԼԻՆԻԿԱ» ՓԲԸ-Ի ԿԱՐԻՔՆԵՐԻ ՀԱՄԱՐ` « ԼԱԲՈՐԱՏՈՐ ՆՅՈՒԹԵՐ»-Ի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ստրիպներ10 պարամետր ( Dirui H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անալիզատորի Dirui H 100, լվացնող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Բեռլին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ԲՊ-ԷԱՃԱՊՁԲ-26/4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ԲՊ-ԷԱՃԱՊՁԲ-26/4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ԲԵՌԼԻՆ ՊՈԼԻԿԼԻՆԻԿԱ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ստրիպներ10 պարամետր ( Dirui H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ստրիպներ10 պարամետր ( Dirui H 10) նախատեսված է  Dirui H 100 մեզի անալիզատորի համար: Ստրիպները չափում են մեզում կենսաքիմիական փոփոխականները` օգտագործելով reagent pad-ներ, որոնք փոխազդում են մեզի նմուշի հետ և տալիս գունային պատասխան:  Պահպանման պայմանները`պահել սառը, չոր տեղում` 2-30 С : Պիտանելիության ժամկետը 2 տարի, եթե ստրիպները փակ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անալիզատորի Dirui H 100, լվացնող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Լվացնող լուծույթը նախատեսված է Dirui H 100  մեզի անալիզատորի համար, որն ապահովում է սարքի մաքրությունը: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Մեթոդ՝  կոլորիմետրիկ: Ալիքի երկարությունը`546 նմ: 
Ստուգվող նմուշ` արյան շիճուկ, պլազմա: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(Sysmex Xp 300) արյան վերլուծիչի համար, արյան ընդհանուր քննություն – 20 պարամետր
Ֆորմատ -10լ
Ստուգող նմուշ՝ երակային և մազանոթային արյուն
For in Vitro դիագնոստիկ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(Sysmex Xp 300) արյան վերլուծիչի համար, լիզիս լուծույթ, Ֆորմատ 1500մլ , ձեռքբերվող քանակ 2*1500մլ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(Sysmex Xp 300) արյան վերլուծիչի համար, ապահովում է սարքի մաքրությունը:Ֆորմատ 50մլ , ձեռքբերվող քանակ 4*50մլ, մլ=հատ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 հավաքածու /5մլ/
Մեթոդ՝ ֆիբրինագոյացման ժամանակի որոշում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հատ / ֆլակոն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