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2026.03.17.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Գնորդը չի կարող պահանջել պայմանագրի ուժի մեջ մտնելու օրվանից հաշված 5 օրից շուտ, եթե դրան համաձայն չէ Վաճառողը: Այնուհետև, մատակարարումները պետք է իրականացվեն ըստ փաստացի պատվերների` ոչ ուշ քան 5 աշխատանքային օրվա ընթացքում: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