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ԵՔ-ԷԱՃԱՊՁԲ-26/89</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ռենտգեն ախտորոշման համակարգերի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ԵՔ-ԷԱՃԱՊՁԲ-26/89</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ռենտգեն ախտորոշման համակարգերի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ռենտգեն ախտորոշման համակարգերի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ԵՔ-ԷԱՃԱՊՁԲ-26/89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ռենտգեն ախտորոշման համակարգերի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ախտորոշման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09:00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377.86</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4.8543</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439.56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2026.03.24.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15</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ԵՔ-ԷԱՃԱՊՁԲ-26/89</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ԵՔ-ԷԱՃԱՊՁԲ-26/89</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ԵՔ-ԷԱՃԱՊՁԲ-26/89</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ԵՔ-ԷԱՃԱՊՁԲ-26/89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ԵՔ-ԷԱՃԱՊՁԲ-26/89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«ԵՔ-ԷԱՃԱՊՁԲ-26/89»*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ԵՔ-ԷԱՃԱՊՁԲ-26/89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«ԵՔ-ԷԱՃԱՊՁԲ-26/89»*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«ԵՔ-ԷԱՃԱՊՁԲ-26/89»*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ԵՔ-ԷԱՃԱՊՁԲ-26/89*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ԵՔ-ԷԱՃԱՊՁԲ-26/89</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«ԵՔ-ԷԱՃԱՊՁԲ-26/89»*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ԵՔ-ԷԱՃԱՊՁԲ-26/89*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__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__</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__</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__</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     8.16 Սույն պայմանագրով Գնորդի իրավունքներն ու պարտականություններն իրականացնում է Երևանի քաղաքապետարանի աշխատակազմի առողջապահության վարչությունը:</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ախտորոշման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Ստացիոնար ռենտգեն համալիրը պետք է ապահովի թվային ռենտգենոգրաֆիա, լայն կիրառություն ունեցող ռենտգենոգրաֆիկ հետազոտությունների իրականացումը: Բարձր հաճախականության ռենտգենյան սնող միավորը պետք է ապահովի առնվազն 640մԱ անոդային հոսանք և ունենա բարձր լարման տիրույթ, ոչ պակաս, քան՝ 40-125 կՎ. Ճառագայթիչը պետք է տեղակայված լինի հատակի վրա երկու ուղղություններով առնվազն 200սմ, և ուղղահայաց 100սմ ազատորեն տեղաշարժվող կալանի վրա և ունենա շրջումների և ընտրված դիրքում սևեռվելու հնարավորություն բոլոր տեսակի ռենտգենոգրաֆիաներ իրականացնելու համար: Կիզակետային հեռավորությունը պետք է լինի կարգավորվող առնվազն 40-180սմ. Տիրույթում:  Ռենտգենյան խողովակը պետք է ունենա երկու կիզակետ, չափերը ոչ ավել քան՝ 0,6 մմ փոքր կիզակետի և ոչ պակաս, քան 1,2 մմ մեծ կիզակետի համար: Ռենտգենյան խողովակի պտտման անկյուն՝ առնվազն ±135° Անոդը պտտվող,ջերմունակությունը՝  ոչ պակաս, քան 300,000HU: Կոլիմատորը պետք է ապահովի առավելագույնը 125կՎ -ին համապատասխան ճառագայթների հուսալի կոլիմացիան և ապահովի նկարահանվող դաշտի լուսադիոդային կարգավորվող ցուցանշում առնվազն 160 Լյուքս լուսավորմամբ: Ճառագայթիչի պատուհանի և կոլիմատորի գումարային զտումը պետք է համարժեք լինի առնվազն 2.0մմ։ Այլ զտիչներ տեղակայելը պետք է հնարավոր լինի: Նկարահանման հորիզոնական սեղանի դեկան պետք է ապահովի ռենտգենանկարահանում առանց սեղանի վրա հետազոտվողի լրացուցիչ դիրքավորման: Սեղանի դեկայի շարժումները առնվազն չորս ուղղություններով։ Դեկայի արտաքին չափերը առնվազն՝ Ե/186*Լ/72սմ.  Սեղանի վրա պացիենտի տարողունակությունը, ոչ պակաս, քան՝ 300կգ։ Նկարահանման ուղղահայց կալանը պետք է ապահովի առնվազն 180սմ. հեռավորություն ճառագայթիչից Նկարահանման ուղղահայց կալանի ուղղահայաց տեղաշարժը առնվազն՝ 120 սմ  Օպերատորի կոնսոլը պետք է ապահովի նկարահանման ռեժիմների ընտրություն` ավտոմատ էքսպոզիցիայի / ընտրովի/,  2 կետերով / կՎ+մԱվ/,  3 կետերով /կՎ+մԱ+վրկ./ գործընթացներով: Սնուցման աղբյուրի հզորությունը, ոչ պակաս, քան՝ 52կՎտ: Սնուցման աղբյուրի տեսակը՝ կուտակային կամ համարժեք պաշտպանվածության։ Անլար հարթ պանելային դետեկտորի առկայություն, առնվազն 43x43 սմ Թողունակությունը՝ առնվազն՝ 139 միկրոն։ Անլար հարթ պանելային դետեկտորի մարտկոցների լիցքավորման աղբյուր։ Լաբորանտի թվային ռենտգենոգրաֆիայի համար աշխատատեղը պետք է հանդիսանա որպես միավորված ռենտգենյան պատկերների կառավարման աշխատանքային կայան, որը հնարավորություն պետք է ապահովի հեշտությամբ և արագ նույնականցնել հետազոտվողին, ստանալ, համապատասխան մշակումներ իրականացնել և արխիվացնել պատկերը:  Պատկերի օպտիմալ տեսքով ստացման համար բավական պետք է լինի նշել հետազոտվողի տվյալները և հետազոտման էքսպոզիցիայի տվյալները: Տվյալների բազայի ունակությունը պետք է լինի ոչ պակաս քան 200.000 պատկեր Տվյալների բազան պետք է լինի պաշտպանված: Պատկերներների հետ աշխատելու ժամանակ պետք է հնարավոր լինի մեծացնել և ընթացիկ պատկերի հետ միաժամանակ ներկայացնել պատկեր արխիվից, կատարել տարածական և անկյունների չափումներ, ներմուծել գրառումներ, գրաֆիկական սիմվոլներ և էլեկտրոնային նշաններ։ Էլեկտրասնուցումը ստանդարտ 220Վ, 50Հց. միաֆազ ցանցից։ Գինը պետք է ներառի՝ մատակարում, գնորդի կողմից նշված վայրում տեղադրում, կարգաբերում, օպերատորական ուսուցում։ Երաշխիք առնվազն 12 ամիս: Սարքը պետք է արտադրված լինի ոչ ուշ, քան մատակարարումից առաջ 12 ամսվա ընթացքում։ Տեղադրումը և երաշխիքային սպասարկումը սերտիֆիկացված մասնագետի կողմից։ Համապատասխան սերտիֆիկատների առկայություն` (CE կամ FDA սերտիֆիկատ)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ուժի մեջ մտնելու օրվանից 90-րդ օրացուցային օրը ներառյալ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