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ԿՄԱՀ-ԷԱՃԱՊՁԲ-26/03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Ակունքի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Կենտրոնական խճուղի N 72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մարզի Ակունքի համայնքապետարանի կարիքների համար  «« Համակարգչային տեխնիկա &gt;&gt; -ի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Գարսևանյան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077830990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garsevanyan_anush@mail.ru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Ակունքի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ԿՄԱՀ-ԷԱՃԱՊՁԲ-26/03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Ակունքի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Ակունքի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մարզի Ակունքի համայնքապետարանի կարիքների համար  «« Համակարգչային տեխնիկա &gt;&gt; -ի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Ակունքի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մարզի Ակունքի համայնքապետարանի կարիքների համար  «« Համակարգչային տեխնիկա &gt;&gt; -ի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ԿՄԱՀ-ԷԱՃԱՊՁԲ-26/03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garsevanyan_anush@mail.ru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մարզի Ակունքի համայնքապետարանի կարիքների համար  «« Համակարգչային տեխնիկա &gt;&gt; -ի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Ակունքի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ԿՄԱՀ-ԷԱՃԱՊՁԲ-26/03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ԿՄԱՀ-ԷԱՃԱՊՁԲ-26/03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«ԿՄԱՀ-ԷԱՃԱՊՁԲ-26/03»*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Ակունքի համայնքապետարան*  (այսուհետ` Պատվիրատու) կողմից կազմակերպված` ԿՄԱՀ-ԷԱՃԱՊՁԲ-26/03*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Ակունքի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- 900102253052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«ԿՄԱՀ-ԷԱՃԱՊՁԲ-26/03»*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Ակունքի համայնքապետարան*  (այսուհետ` Պատվիրատու) կողմից կազմակերպված` ԿՄԱՀ-ԷԱՃԱՊՁԲ-26/03*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Ակունքի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- 900102253052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 պրոցեսոր - I9 
SSD (ՏԲ) - 1TB 
Գրաֆիկական քարտ - RTX5060 Ti 16GB
Օպերատիվ հիշողություն (ԳԲ)  - 64
Մոնիտոր LG 34WQ650-W կամ Samsung LS34C650 կամ Philips 346B1C/71:
XIAOMI, LENOVO կամ  Genius բրենդի ստեղնաշար + մկնիկ անլար։  Երաշխիք՝ առնվազն 1 տարի: 
  Այլ պայմաններ ՝ ապրանքը պետք է լինի չօգտագործված, գործարանային փաթեթավորմամբ:
 Ապրանքի տեղափոխումը և բեռնաթափումը իրականացնում է մատակարարը՝ իր հաշվին և իր միջոցներով: Ապահովված լինի ծրագրայինապահովմամբ
Երաշխիք՝ առնվազն 1 տարի:   Այլ պայմաններ ՝ ապրանքը պետք է լինի չօգտագործված, գործարանային փաթեթավորմամբ: Ապրանքի տեղափոխումը և բեռնաթափումը իրականացնում է մատակարարը՝ իր հաշվին և իր միջոցներով: Գույնը համաձայնեցնել պատվիրատուի հետ։Ապահովված լինի ծրագրային ապահովմամբ։Տեխնիկական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ամբողջը մեկում  , LENOVO 23․8" 24IRH9 i3-1315U 8GB SSD512 (F0HM008ARU),կամ համարժեք ASUS կամ  HP: Կոմպլեկտավորումընվազագույնը ` պրոցեսոր – i3-13րդ սերունդ, էկրան 23․8”  FHD, օպ.հիշողություն - RAM 8Gb,  կոշտ  սկավառակ առնվազը  SSD 500GB m.2,  նույն բրենդի ստեղնաշար, մկնիկ։  Երաշխիք՝ առնվազն 1 տարի:   Այլ պայմաններ ՝ ապրանքը պետք է լինի չօգտագործված, գործարանային փաթեթավորմամբ: Ապրանքի տեղափոխումը և բեռնաթափումը իրականացնում է մատակարարը՝ իր հաշվին և իր միջոցներով: Ապահովված լինի ծրագրայինապահովմամբ։
Գույնը համաձայնեցնել պատվիրատուի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HP LaserJet Pro MFP 4103FDW(2Z629A) կամ համարժեք CANON կամ  Epson։ Հիմնական գործառույթներ՝ տպագրություն, պատճենահանում, սկանավորում: A4 ֆորմատի տպագրության և պատճենահանման արագությունը` առնվազն 35էջ/րոպե, ամսական ռեսուրս առնվազն 8000էջ: Երկկողմանի տպագրությամբ, ավտոմատ փաստաթղթի սնուցմամբ/ADF կամ FDW կամ համարժեք /, երկկողմանի ավտոմատ պատճենահանման հնարավորությամբ, Wi-Fi –ի առկայություն, ցանցային միացման հնարավորությամբ։
Քարթրիջ-տոներ՝ բազմակի լիցքավորելու և օգտագործելու հնարավորությամբ, քարթրիջի ռեսուրս՝ առնվազն 1600 էջ: Կոմպլեկտը պետք է լիցքավորված լինի գործարանային քարթրիջով, նաև համալրված հավելյալ 2 գործարանային քարթրիջով:  Սկաները գունավոր 600x600 dpi մաքրությամբ մինչև 9600x9600 dpi : Օպ. Հիշողություն – առնվազը 64 ՄԲ, միակցման տեսակ - USB 2.0 Hi-speed : Ապրանքը պետք է լինի նոր, չօգտագործված: Ապրանքի տեղափոխումը և բեռնաթափումը իրականացնում է մատակարարը՝ իր հաշվին և իր միջոցներով: Երաշխիք՝ առնվազն 1 տարի:
Գույնը համաձայնեցնել պատվիրատուի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APC SMART-UPS SMT1500I / Դասը՝ Smart / Հզորություն՝ առնվազն 1000 Վտ / Լրիվ հզորություն՝ առնվազն 1500 VA / Մարտկոցի հզորությունը՝ 17 Ah / Մարտկոցի աշխատանքի տևողությունը՝  7 րոպե / ՕԳԳ՝ 98.2 % / Լարում՝ առնվազն  151 - 302 V / Վերալիցքավորման ժամանակ՝ առնվազն 3 ժամ / Առավելագույն աղմուկ (dB)՝ 45 dB / Մարտկոց՝ RBC7 (2 հատ) / Միացումներ՝ IEC320-C14,USB / Առանձնահատկություններ՝ Լարման ավտոմատ կարգավորում,Արագ փոփոխման հնարավորություն (Hot Swap),LCD էկրան / Չափս՝ 171 х 439 х 219 մմ / Քաշ՝ 24.09 կգ:
Վարդակներ՝առնվաազն 2                                                                                                                                               -Լարման ավտոմատ կարգավորիչ                                                                                                                                                                                                        - Ապրանքը պետք է լինի նոր, չօգտագործված: Ապրանքի տեղափոխումը և բեռնաթափումը իրականացնում է մատակարարը՝ իր հաշվին և իր միջոցներով: Երաշխիք՝ առնվազն 1 տարի: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 առնվազն 390 Watts /600VA                                                                                                                                    Ելքային տվյալներ 50Hz+/-0.1%                                                                                                                                                                                                                         Փոխանցման ժամանակը՝ 4- 8 մվրկ                                                                                                                                  Լիցքավորման ժամանակ  - 8-10 ժ                                                                                                       Տիպը` Line interactive                                                                                                                                                                                                                                                               -Վարդակներ՝  2                                                                                                                                               -Լարման ավտոմատ կարգավորիչ                                                                                                                                                                                                        - Ապրանքը պետք է լինի նոր, չօգտագործված: Ապրանքի տեղափոխումը և բեռնաթափումը իրականացնում է մատակարարը՝ իր հաշվին և իր միջոցներով: Երաշխիք՝ առնվազն 1 տարի: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«կամ համարժեք» բառերը: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Ակունք Կենտրոնական խճուղի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Ակունք Կենտրոնական խճուղի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Ակունք Կենտրոնական խճուղի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Ակունք Կենտրոնական խճուղի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Ակունք Կենտրոնական խճուղի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