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ծաղիկների և ծաղկեպսակների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ծաղիկների և ծաղկեպսակների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ծաղիկների և ծաղկեպսակների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ծաղիկների և ծաղկեպսակների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ԵՔ-ԷԱՃԱՊՁԲ-26/85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ԵՔ-ԷԱՃԱՊՁԲ-26/85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Հիշատակի օրերին նվիրված ծաղկեպսակներ եռոտանի հիմնակմախքով: Ծաղկեպսակները պետք է պատրաստված լինեն բնական, թարմ ծաղիկներից (վարդեր,հերբերաներ, խրիզանթեմներ, լիլիաներ, մեխակներ և այլ  խառը ծաղիկներ) կախված տարվա եղանակից, երիզված հիշատակման գրառումով ժապավենով: Ծաղկեպսակի ընդհանուր տեսքը, առաքման վայրը, ինչպես նաև հիշատակման ժապավենի գրվածքը նախապես համաձայնեցնել պատվիրատույի հետ։ Մատակարարումն իրականացնել ըստ պահանջի՝ պատվիրատուի պահանջի օրվանից հաշված 2 աշխատանքային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Ծաղիկները պետք է լինեն ( վարդեր կամ լիզիանտուս) պետք է լինի  բնական, առնվազն 70սմ երկարությամբ, ծաղկի գլխիկի տրամագիծը՝ առնվազն 6սմ, տարբեր գույնի և տեսակի, թարմ, փարթամ գլխիկներով և ցողունով համաձյանեցնել պավիրատուի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Մեխակներ՝ բնական, կարմիր և սպիտակ գույների, թարմ, փարթամ գլխիկներով և ցողունով։ Կակաչներ , կարմիր և սպիտակ գույների, թարմ, փարթամ գլխիկներով և ցողունով (համաձայնեցնել պատվիրատույի հետ)։ Մատակարարումն իրականացնել ըստ պահանջի՝ պատվիրատուի պահանջի օրվանից հաշված 2 աշխատանքային օրվա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25․12․2026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25․12․2026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25․12․2026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