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տոներային և թանաքային քարթրիջների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տոներային և թանաքային քարթրիջների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տոներային և թանաքային քարթրիջների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տոներային և թանաքային քարթրիջների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պլոտերի համար, black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պլոտերի համար, color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HP Color LaserJet CP5225 Professional մոդելի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MF655Cdw գունավոր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7018C գունավոր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Պիգմենտային թանաք Epson L15160 մոդելի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L1300 մոդելի գունավոր թանաքային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L800/L805 մոդելի գունավոր թանաքային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i-SENSYS MF 463 մոդելի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i-SENSYS MF 443/445 և HP LaserJet M428 մոդելի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6310DN և HP LaserJet P2055d մոդելի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MF4550d և HP LaserJet  M1536dnf  մոդելի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2900 և HP LaserJet 1018 մոդելի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Mf 211/Mf 231 և HP LaserJet M127fn մոդելի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HP LaserJet Pro MFP M130fn մոդելի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6020B/6030B, Canon Mf 3010 և HP LaserJet P1102 մոդելի տպիչների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պլոտերի համար, black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36" պլոտերի համար, 38ml, black
Քարթրիջը պետք է արտադրված լինի պլոտերը արտադրող ընկերության կողմից:
Տուփի վրա պետք է առկա լինի պլոտերը արտադրող ընկերության հոլոգրաֆիկ ֆիրմային պիտակ, իդենտիֆիակացիոն կոդ և QR կոդ, որոնց սկանավորման  միջոցով հնարավոր է պարզել քարթրիջի իսկությունը:
Քարթրիջը պետք է ունենա առնվազն 12 ամիս պահպանման ժամկետ՝ մատակարարման օրվանից հաշված: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24711 և ISO/IEC 24712 ստանդարտների: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պլոտերի համար, color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36" պլոտերի համար, 29ml
Քարթրիջը պետք է արտադրված լինի պլոտերը արտադրող ընկերության կողմից:
Տուփի վրա պետք է առկա լինի պլոտերը արտադրող ընկերության հոլոգրաֆիկ ֆիրմային պիտակ, իդենտիֆիակացիոն կոդ և QR կոդ, որոնց սկանավորման  միջոցով հնարավոր է պարզել քարթրիջի իսկությունը:
Գույնը` կարմիր կամ կապույտ կամ դեղին։
Քարթրիջը պետք է ունենա առնվազն 12 ամիս պահպանման ժամկետ՝ մատակարարման օրվանից հաշված: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24711 և ISO/IEC 24712 ստանդարտների: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HP Color LaserJet CP5225 Professional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Color LaserJet CP5225 Professional  գունավոր տպիչի համար (չիպի առկայության դեպքում չիպը ներառյալ), առնվազն
7000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Գույնը` սև կամ կարմիր կամ կապույտ կամ դեղին`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19798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MF655Cdw գունավոր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i-SENSYS MF655Cdw գունավոր տպիչի համար (չիպի առկայության դեպքում չիպը ներառյալ), առնվազն
2300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Գույնը` սև կամ կարմիր կամ կապույտ կամ դեղին`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19798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7018C գունավոր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7018c գունավոր տպիչի համար (չիպի առկայության դեպքում չիպը ներառյալ), առնվազն
1000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Գույնը` սև կամ կարմիր կամ կապույտ կամ դեղին,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19798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Պիգմենտային թանաք Epson L15160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Պիգմենտային թանաք նախատեսված Epson L15160 գունավոր թանաքային տպիչի համար, Yellow or Cyan or Magenta or Black, առնվազն 70մլ տարողությամբ տարայով` 103։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L1300 մոդելի գունավոր թանաքային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նախատեսված Epson L1300 գունավոր թանաքային տպիչի համար, Yellow or Cyan or Magenta or Black, առնվազն 70մլ տարողությամբ տարայով։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L800/L805 մոդելի գունավոր թանաքային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նախատեսված Epson L800/810/850/1800 գունավոր թանաքային տպիչի համար, Yellow or Cyan or Magenta or  Black or Light Magenta or Light Cyan, առնվազն 70մլ տարողությամբ տարայով։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i-SENSYS MF 463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i-SENSYS MF 463 մոդելի տպիչի համար, առնվազն
10000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 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i-SENSYS MF 443/445 և HP LaserJet M428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i-SENSYS MF 443/445 և HP LaserJet M428 մոդելի տպիչների համար, առնվազն
10000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6310DN և HP LaserJet P2055d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LBP 6310DN և HP LaserJet P2055d
մոդելի տպիչների համար, առնվազն
6500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MF4550d և HP LaserJet  M1536dnf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MF4550d և HP LaserJet  M1536dnf մոդելի տպիչների համար, առնվազն
2100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2900 և HP LaserJet 1018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LBP 2900 և HP LaserJet 1018 մոդելի տպիչների
համար, առնվազն
2000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Mf 211/Mf 231 և HP LaserJet M127fn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Mf 211/Mf 231 և HP LaserJet M127fn մոդելի տպիչների համար, առնվազն
2200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HP LaserJet Pro MFP M130fn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HP LaserJet Pro MFP M130fn կամ HP LaserJet Pro MFP M132fn մոդելի տպիչների համար, առնվազն
1600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6020B/6030B, Canon Mf 3010 և HP LaserJet P1102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LBP 6020B/6030B, Canon Mf 3010 և HP LaserJet P1102
մոդելի տպիչների համար, առնվազն
2000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 3:
Ապրանքները պետք է լինեն չօգտագործված, նոր և որակյալ: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պլոտերի համար, black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պլոտերի համար, color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HP Color LaserJet CP5225 Professional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MF655Cdw գունավոր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7018C գունավոր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Պիգմենտային թանաք Epson L15160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L1300 մոդելի գունավոր թանաքային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L800/L805 մոդելի գունավոր թանաքային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i-SENSYS MF 463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i-SENSYS MF 443/445 և HP LaserJet M428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6310DN և HP LaserJet P2055d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MF4550d և HP LaserJet  M1536dnf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2900 և HP LaserJet 1018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Mf 211/Mf 231 և HP LaserJet M127fn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HP LaserJet Pro MFP M130fn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6020B/6030B, Canon Mf 3010 և HP LaserJet P1102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