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ԿՄՀՔ-ԷԱՃԱՊՁԲ-26/18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ԿՄՀՔ-ԷԱՃԱՊՁԲ-26/18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ԿՄՀՔ-ԷԱՃԱՊՁԲ-26/18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«ԿՄՀՔ-ԷԱՃԱՊՁԲ-26/18» ծածկագրով ավտոգրեյդերի, բեռնիչի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Ավտոգրեյդեր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4.8168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ԿՄՀՔ-ԷԱՃԱՊՁԲ-26/18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ԿՄՀՔ-ԷԱՃԱՊՁԲ-26/18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ԿՄՀՔ-ԷԱՃԱՊՁԲ-26/18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ԿՄՀՔ-ԷԱՃԱՊՁԲ-26/18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ԿՄՀՔ-ԷԱՃԱՊՁԲ-26/18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«ԿՄՀՔ-ԷԱՃԱՊՁԲ-26/18»*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 Հրազդանի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ԿՄՀՔ-ԷԱՃԱՊՁԲ-26/18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Հրազդանի ՏԳԲ 900122001606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«ԿՄՀՔ-ԷԱՃԱՊՁԲ-26/18»*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«ԿՄՀՔ-ԷԱՃԱՊՁԲ-26/18»*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ԿՄՀՔ-ԷԱՃԱՊՁԲ-26/18*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ԿՄՀՔ-ԷԱՃԱՊՁԲ-26/18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«ԿՄՀՔ-ԷԱՃԱՊՁԲ-26/18»*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ԿՄՀՔ-ԷԱՃԱՊՁԲ-26/18*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Ավտոգրեյդեր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հավելված 2,հավելված 3.1 և հավելված 4 կցվում է կից ֆալով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հավելված 2,հավելված 3.1 և հավելված 4 կցվում է կից ֆալով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համապատասխան համաձայնագրի կնքման պահից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Հրազդան, Սահմանադրության հրապարակ,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նախատեսվելուց հետո համապատասխան համաձայնագրի կնքման պահից 30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