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ՄՍԾ 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ՄԻԱՍՆԱԿԱՆ ՍՈՑԻԱԼԱԿԱՆ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սնուցման մարտկոցների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Գագիկ Ջանջուղազյան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060654066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gagik.janjughazyan@socservice.am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ՄԻԱՍՆԱԿԱՆ ՍՈՑԻԱԼԱԿԱՆ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ՄՍԾ 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ՄԻԱՍՆԱԿԱՆ ՍՈՑԻԱԼԱԿԱՆ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ՄԻԱՍՆԱԿԱՆ ՍՈՑԻԱԼԱԿԱՆ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սնուցման մարտկոցների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ՄԻԱՍՆԱԿԱՆ ՍՈՑԻԱԼԱԿԱՆ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սնուցման մարտկոցների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ՄՍԾ 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gagik.janjughazyan@socservice.am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սնուցման մարտկոցների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10299280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ՄԻԱՍՆԱԿԱՆ ՍՈՑԻԱԼԱԿԱՆ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ՄՍԾ 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ՄՍԾ 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«ՄՍԾ 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ՄԻԱՍՆԱԿԱՆ ՍՈՑԻԱԼԱԿԱՆ ԾԱՌԱՅՈՒԹՅՈՒՆ*  (այսուհետ` Պատվիրատու) կողմից կազմակերպված` ՄՍԾ 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ՄԻԱՍՆԱԿԱՆ ՍՈՑԻԱԼԱԿԱՆ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«ՄՍԾ 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ՄԻԱՍՆԱԿԱՆ ՍՈՑԻԱԼԱԿԱՆ ԾԱՌԱՅՈՒԹՅՈՒՆ*  (այսուհետ` Պատվիրատու) կողմից կազմակերպված` ՄՍԾ 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ՄԻԱՍՆԱԿԱՆ ՍՈՑԻԱԼԱԿԱՆ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 Պայմանագրի կատարման փուլում սնուցման մարտկոցների համար ներկայացվում է արտադրողից կամ վերջինիս ներկայացուցչից երաշխիքային նամակ ըստ պատվիրատուի պահանջի:</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անխափան սնուցման  սարքերի համար նախատեսված` 12Վ/9ԱԺ (94x151x65 մմ), միացումների տեսակը` F2 Terminal 6.35մմ, Առնվազն 1 տարվա երաշխիք։ Պայմանագրի կատարման փուլում սնուցման մարտկոցների համար  արտադրողից կամ վերջինիս ներկայացուցչից երաշխիքային նամակ ըստ պատվիրատուի պահանջի: Արտադրությունը առնվազն 2025թվական Ապրանքները պետք է լինեն նոր և չօգտագործված, փաթեթավորումը՝ նոր,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անխափան սնուցման  սարքերի համար նախատեսված` 12Վ/5ԱԺ (90x106x70մմ), միացումների տեսակը` F2 Terminal 6.35մմ, Առնվազն 1 տարվա երաշխիք: 
Պայմանագրի կատարման փուլում սնուցման մարտկոցների համար արտադրողից կամ վերջինիս ներկայացուցչից երաշխիքային նամակ ըստ պատվիրատուի պահանջի:
Արտադրությունը առնվազն 2025թվական Ապրանքները պետք է լինեն նոր և չօգտագործված, փաթեթավորումը՝ նոր, գործարանային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 թվականի հունիսի 30-ը: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 թվականի սեպտեմբերի 1-ը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 թվականի դեկտեմբերի 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 թվականի հունիսի 1-ը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