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օպտիկական տոպոգրաֆ</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օպտիկական տոպոգրաֆ</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օպտիկական տոպոգրաֆ</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օպտիկական տոպոգրաֆ</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օպտիկական տոպոգրաֆ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օպտիկական տոպոգրաֆ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Եղջերաթաղանթի կորության շառավղի չափման անհրաժեշտ միջակայք  առնվազն՝  3 – 38մմ: Եղջերաթաղանթի բեկման ուժի չափման անհրաժեշտ միջակայք  առնվազն՝  9D ~ 110D (1.3375 եղջերաթաղանթի ռեֆռակտիվ ինդեքսի էկվիվալենտի դեպքում): 
Եղջերաթաղանթի գլխավոր մերիդիանների ուղղության չափման անհրաժեշտ միջակայք՝ չափման տիրույթ: 0° – 180°(Չափման ճշգրտություն ըստ ISO 10343:2014): 
White-to-White հեռավորություն անհրաժեշտ միջակայք (եղջերաթաղանթի տեսանելի տրամագիծ)՝  7–14 մմ:
 Բիբի տրամագծի չափման անհրաժեշտ միջակայք՝  0.5–10 մմ: Աշխատանքային հեռավորություն՝ 80-100մմ: 
Պլասիդոյի սկավառակների քանակը՝ 24 օղակ: 
Վերլուծված կետերի քանակը  առնվազն՝ 100,000 (Չափված կետեր՝ Առնվազն՝ 6,220): Ճշգրտություն և կրկնելիություն՝ A դասի (ըստ ISO 19980:2021): Չափման անհրաժեշտ տիրույթ՝  Ø 9.8 մմ (8 մմ տրամագիծ ունեցող գնդիկի վրա), 42.20D, n = 1.3375 դեպքում:  Էկրան՝ պտտվող և թեքվող 10.1 դյույմ սենսորային էկրան, 90° ձախ-աջ պտտվող: 
Սարքի հետազոտող մասի  հորիզոնական շարժում ՝ 55 մմ (առաջ և հետ), 100 մմ (ձախ և աջ):  Սարքի հետազոտող մասի ուղղահայաց շարժում ՝ 30 մմ (վերև և ներքև): 
Ծնոտի հենակի շարժում՝ 62 մմ (վերև և ներքև), շարժիչով վերահսկվող:  Սարքի հետազոտման համար ավտոմատ ֆոկուսավորում՝ X,Y ուղղություններ՝ դիրքավորման համար, Z ուղղություն՝ աշխատանքային հեռավորության համար:
 Համակարգիչ՝ Ներկառուցված համակարգիչ Windows 10 կամ 11 օպերացիոն համակարգով:  Քաշը  առավելագույնը՝ 19կգ: Տոպոգրաֆիկ ծրագրային հնարավորություններ Աչքի բորբոքման և առողջության գնահատում աչքի կարմրության վերլուծության միջոցով Եղջերաթաղանթի և կոնյուկտիվայի կարմրության աստիճանը ավտոմատ կերպով վերլուծվում և քանակապես գնահատվում է։ Սա հնարավորություն է տալիս օբյեկտիվորեն գնահատել աչքի բորբոքումը և ընդհանուր աչքի առողջությունը՝ բարձրացնելով ախտորոշման հուսալիությունը։ Ինքնախտորոշման գնահատում՝ OSDI գլոբալ ստանդարտ հարցաթերթիկի միջոցով: Արցունքային թաղանթի ախտորոշում՝ կապույտ LED-ի վրա հիմնված ֆլուորեսցեինային պատկերագրման միջոցով: Գոլորշիացվող չոր աչքի ախտորոշում՝ թարթման միջակայքի չափման միջոցով: Սարքը չափում է թարթումների միջև ընկած միջակայքը (IBI)՝ թարթման օրինաչափությունները վերլուծելու համար։ Չափումները ներկայացվում են թվային արժեքներով՝ թարթման հաճախականության և կանոնավորության համար։ Լիպիդային շերտի ֆունկցիա՝ արցունքային թաղանթի գույնի և նախշի ֆիքսման համար: Սարքը իրական ժամանակում ֆիքսում է արցունքային թաղանթի լիպիդային շերտը՝ հնարավորություն տալով տեսողականորեն դիտարկել գույնի և նախշի փոփոխությունները։ Վաղ կերատոկոնուսի հայտնաբերում՝ եղջերաթաղանթի ցուցանիշների հիման վրա Եղջերաթաղանթի առաջային կորության, տարածաշրջանային ձևի, արտափքման աստիճանի և էքսցենտրիկության համապարփակ վերլուծության միջոցով սարքը հաշվարկում է Կերատոկոնուսի կանխատեսման ինդեքսը (KPI)՝ գնահատելու կերատոկոնուսի հավանականությունը: White-to-White ավտոմատ չափում՝ եղջերաթաղանթի տրամագծի համար։ Պուպիլոմետրիայի վրա հիմնված բբի տվյալների ստացում: Սարքը չափում է բբիկի չափը և արձագանքը ինչպես ցերեկային, այնպես էլ գիշերային լուսավորության պայմաններում՝ տրամադրելով տարբեր ցուցանիշներ, ներառյալ բբի նվազագույն, առավելագույն և միջին տրամագիծը, ինչպես նաև ստանդարտ շեղումը՝ գրաֆիկական տեսքով Կոնտակտային լինզաների ընտրություն՝ առանց ֆլուորեսցեինի կաթեցման: Ֆլուորեսցեինային պատկերային ֆիլտրով սիմուլյացիոն մեթոդի կիրառմամբ՝ առանց ֆլուորեսցեին ներկի անմիջական կաթեցման:  Տեսողական աղավաղման գործոնների ճշգրիտ ախտորոշում՝ Զերնիկեի վերլուծության միջոցով Զերնիկեի գործակիցների և Զերնիկեի քարտեզների կիրառմամբ սարքը ճշգրիտ վերլուծում է տեսողական աղավաղման տարբեր գործոններ, ներառյալ ռեֆրակցիոն ուժի տատանումները, անկանոն աստիգմատիզմը և բարձր կարգի աբերացիաները՝ տրամադրելով տեսողական որակի վրա ազդող տարրերի վիզուալացված տվյալներ։ Մեյբոմյան գեղձերի դիսֆունկցիայի աստիճանի ավտոմատ տեսողականորեն գնահատվում և դասակարգվում: Արցունքային մենիսկի բարձրության վերլուծություն՝ արցունքների արտադրության գնահատման համար սարքը ավտոմատ քանակապես չափում է արցունքային մենիսկի բարձրությունը՝ օբյեկտիվ գնահատելու արցունքների արտադրությունը։ Այն պատկերավորում է կոպի երկայնքով ձևավորված արցունքային շերտը և թույլ է տալիս ճշգրիտ չափում իրականացնել ներառված մասշտաբով։ Երբ ընտրում են կետերը, արցունքային թաղանթի բարձրությունը ավտոմատ կերպով հաշվարկվում է։ Արցունքային թաղանթի կայունության ոչ կոնտակտային գնահատում՝ NIKBUT  մեթոդով Սարքը չափում է արցունքային թաղանթի կայունությունը առանց կոնտակտի և իրական ժամանակում հետևում է արցունքային թաղանթի դիսկի խզման մակերեսներին։ Արդյունքները տրամադրում են արցունքային թաղանթի խզման ժամանակի և մակերեսի քանակական վիզուալացում։ Որակի հավաստագրեր՝ ISO 9001, ISO 14001, EU Declaration of Conformity, FDA
Մատակարարման պայմաններ ՝ 1 տարի երաշխիքային սպասարկում: Սարքը պետք է լինի նոր 2025 կամ 2026 թ-ի արտադրման, գործարանային փաթեթավորմամբ: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Մասնակիցը հայտով ներկայացնում է՝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 ապրանքը արտադրողի կողմից ներկայացվող ծագման սերտիֆիկատ և համապատասխանության հավաստագիր: Արտադրողը Topcon կամ Rexxam կամ NIDEK կամ Huvitz: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25 օրացուցային օր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