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21727080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2026.03.20.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հանդիսությունների դահլիճի գույքից, տնօրենի աշխատասենյակի գույքից, ընդունարանի գույքից, հաշվապահի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ուսուցչի օգնականի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հաշվապահի գույքից, ուսուցչանոցի գույքից, գրադարանի գույքից, «շախմատ» առարկայի գույքից, նախակրթարանի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մարզի Այգեբացի միջնակարգ դպրոց, հասցե՝ ՀՀ Շիրակի մարզ, Այգաբաց գյուղ 8-րդ փողոց, 16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մարզի Վանաձորի թ.22 հիմնական դպրոց, հասցե՝ ՀՀ Լոռու մարզ, Վանաձոր Բանակի փող., 29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Սիփանիկի հիմնական դպրոց, հասցե՝ ՀՀ Արարատի մարզ, Սիփանիկ գյուղ Գյումրու փող., 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