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2026.03.09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1</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w:t>
      </w:r>
      <w:r w:rsidR="000F15F2">
        <w:rPr>
          <w:rFonts w:ascii="Calibri" w:hAnsi="Calibri" w:cstheme="minorHAnsi"/>
          <w:b/>
          <w:i w:val="0"/>
          <w:sz w:val="22"/>
          <w:szCs w:val="22"/>
          <w:lang w:val="hy-AM"/>
        </w:rPr>
        <w:t xml:space="preserve"> </w:t>
      </w:r>
      <w:r w:rsidR="000F15F2" w:rsidRPr="000F15F2">
        <w:rPr>
          <w:rFonts w:ascii="Calibri" w:hAnsi="Calibri" w:cstheme="minorHAnsi"/>
          <w:b/>
          <w:i w:val="0"/>
          <w:sz w:val="22"/>
          <w:szCs w:val="22"/>
          <w:lang w:val="hy-AM"/>
        </w:rPr>
        <w:t>ՀՀ ՊԵԿ-ԷԱՃԱՊՁԲ-2026/2</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Комитет государственных доходов Республики Армения</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г. Ереван, М. Хоренаци 3, 7</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НОУТБУКИ</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12:00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10</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12:00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10</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Սպարտակ Հարությունյան</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spartak_harutyunyan@taxservice.am</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+37460844703, +37460844702, +37460844704, +37460844708,, +37460844709</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Комитет государственных доходов Республики Армения</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ՀՀ ՊԵԿ-ԷԱՃԱՊՁԲ-2026/2</w:t>
      </w:r>
      <w:r w:rsidRPr="00F32D53">
        <w:rPr>
          <w:rFonts w:ascii="Calibri" w:hAnsi="Calibri" w:cstheme="minorHAnsi"/>
          <w:i/>
        </w:rPr>
        <w:br/>
      </w:r>
      <w:r w:rsidRPr="00F32D53">
        <w:rPr>
          <w:rFonts w:ascii="Calibri" w:hAnsi="Calibri" w:cstheme="minorHAnsi"/>
          <w:szCs w:val="20"/>
          <w:lang w:val="af-ZA"/>
        </w:rPr>
        <w:t>2026.03.09 </w:t>
      </w:r>
      <w:r w:rsidRPr="00F32D53">
        <w:rPr>
          <w:rFonts w:ascii="Calibri" w:hAnsi="Calibri" w:cstheme="minorHAnsi"/>
          <w:i/>
          <w:szCs w:val="20"/>
          <w:lang w:val="af-ZA"/>
        </w:rPr>
        <w:t xml:space="preserve">N </w:t>
      </w:r>
      <w:r w:rsidRPr="00F32D53">
        <w:rPr>
          <w:rFonts w:ascii="Calibri" w:hAnsi="Calibri" w:cstheme="minorHAnsi"/>
          <w:szCs w:val="20"/>
          <w:lang w:val="af-ZA"/>
        </w:rPr>
        <w:t>1</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Комитет государственных доходов Республики Армения</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Комитет государственных доходов Республики Армения</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НОУТБУКИ</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10"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НОУТБУКИ</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Комитет государственных доходов Республики Армения</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ՀՀ ՊԵԿ-ԷԱՃԱՊՁԲ-2026/2</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spartak_harutyunyan@taxservice.am</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НОУТБУКИ</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1</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НОУТБУКИ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
      </w:r>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12:00</w:t>
      </w:r>
      <w:r w:rsidRPr="00F32D53">
        <w:rPr>
          <w:rFonts w:ascii="Calibri" w:hAnsi="Calibri" w:cstheme="minorHAnsi"/>
          <w:lang w:val="ru-RU"/>
        </w:rPr>
        <w:t>" часов "</w:t>
      </w:r>
      <w:r w:rsidR="003955D4" w:rsidRPr="00F32D53">
        <w:rPr>
          <w:rFonts w:ascii="Calibri" w:hAnsi="Calibri" w:cstheme="minorHAnsi"/>
          <w:lang w:val="af-ZA"/>
        </w:rPr>
        <w:t>10</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377.31</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4.7767</w:t>
      </w:r>
      <w:r w:rsidRPr="00F32D53">
        <w:rPr>
          <w:rFonts w:ascii="Calibri" w:hAnsi="Calibri" w:cstheme="minorHAnsi"/>
          <w:szCs w:val="22"/>
        </w:rPr>
        <w:t xml:space="preserve"> драмом, евро </w:t>
      </w:r>
      <w:r w:rsidR="00991780" w:rsidRPr="00F32D53">
        <w:rPr>
          <w:rFonts w:ascii="Calibri" w:hAnsi="Calibri" w:cstheme="minorHAnsi"/>
          <w:lang w:val="af-ZA"/>
        </w:rPr>
        <w:t>436.81</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2026.03.20. 12:00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w:t>
      </w:r>
      <w:r w:rsidR="002312A6" w:rsidRPr="002312A6">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DD1BC0">
        <w:rPr>
          <w:rFonts w:ascii="Calibri" w:hAnsi="Calibri" w:cstheme="minorHAnsi"/>
          <w:iCs/>
          <w:lang w:val="ru-RU"/>
        </w:rPr>
        <w:t xml:space="preserve">.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r w:rsidR="0005293D" w:rsidRPr="0005293D">
        <w:rPr>
          <w:rFonts w:ascii="Calibri" w:hAnsi="Calibri" w:cstheme="minorHAnsi"/>
          <w:lang w:val="ru-RU"/>
        </w:rPr>
        <w:t xml:space="preserve">. </w:t>
      </w:r>
      <w:r w:rsidRPr="00F40F13">
        <w:rPr>
          <w:rFonts w:ascii="Calibri" w:hAnsi="Calibri" w:cstheme="minorHAnsi"/>
          <w:lang w:val="ru-RU"/>
        </w:rPr>
        <w:t>С отобранным участником заключается договор, если он представляет обеспечения 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15</w:t>
      </w:r>
      <w:r w:rsidR="0005293D" w:rsidRPr="0005293D">
        <w:rPr>
          <w:rFonts w:ascii="Calibri" w:hAnsi="Calibri" w:cstheme="minorHAnsi"/>
          <w:lang w:val="ru-RU"/>
        </w:rPr>
        <w:t xml:space="preserve">процентам от цены закупки товара, </w:t>
      </w:r>
      <w:r w:rsidR="0005293D" w:rsidRPr="0005293D">
        <w:rPr>
          <w:rFonts w:ascii="Calibri" w:hAnsi="Calibri" w:cstheme="minorHAnsi"/>
          <w:lang w:val="ru-RU"/>
        </w:rPr>
        <w:lastRenderedPageBreak/>
        <w:t>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rFonts w:ascii="Calibri" w:hAnsi="Calibri" w:cstheme="minorHAnsi"/>
          <w:lang w:val="hy-AM"/>
        </w:rPr>
      </w:pPr>
      <w:r w:rsidRPr="000E5764">
        <w:rPr>
          <w:rFonts w:ascii="Calibri" w:hAnsi="Calibri" w:cstheme="minorHAnsi"/>
          <w:lang w:val="ru-RU"/>
        </w:rPr>
        <w:t>Форму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 xml:space="preserve">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w:t>
      </w:r>
      <w:r w:rsidRPr="000E5764">
        <w:rPr>
          <w:rFonts w:ascii="Calibri" w:hAnsi="Calibri" w:cstheme="minorHAnsi"/>
          <w:lang w:val="ru-RU"/>
        </w:rPr>
        <w:t>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000F15F2">
        <w:rPr>
          <w:rFonts w:ascii="Calibri" w:hAnsi="Calibri" w:cstheme="minorHAnsi"/>
          <w:lang w:val="hy-AM"/>
        </w:rPr>
        <w:t xml:space="preserve"> </w:t>
      </w: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 xml:space="preserve">-кода). Участник несет ответственность за безопасность </w:t>
      </w:r>
      <w:r w:rsidRPr="000E5764">
        <w:rPr>
          <w:rFonts w:ascii="Calibri" w:hAnsi="Calibri" w:cstheme="minorHAnsi"/>
          <w:lang w:val="ru-RU"/>
        </w:rPr>
        <w:t>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Pr="000F15F2" w:rsidRDefault="008F0A6D" w:rsidP="008F0A6D">
      <w:pPr>
        <w:spacing w:after="0"/>
        <w:rPr>
          <w:rFonts w:ascii="Calibri" w:hAnsi="Calibri" w:cstheme="minorHAnsi"/>
        </w:rPr>
      </w:pPr>
      <w:r>
        <w:rPr>
          <w:rFonts w:ascii="Calibri" w:hAnsi="Calibri" w:cstheme="minorHAnsi"/>
          <w:lang w:val="af-ZA"/>
        </w:rPr>
        <w:t>Комитет государственных доходов Республики Армения</w:t>
      </w:r>
      <w:r w:rsidRPr="000F15F2">
        <w:rPr>
          <w:rFonts w:ascii="Calibri" w:hAnsi="Calibri" w:cstheme="minorHAnsi"/>
        </w:rPr>
        <w:t xml:space="preserve"> </w:t>
      </w:r>
      <w:r>
        <w:rPr>
          <w:rFonts w:ascii="Calibri" w:hAnsi="Calibri" w:cstheme="minorHAnsi"/>
          <w:lang w:val="ru-RU"/>
        </w:rPr>
        <w:t>под</w:t>
      </w:r>
      <w:r w:rsidRPr="000F15F2">
        <w:rPr>
          <w:rFonts w:ascii="Calibri" w:hAnsi="Calibri" w:cstheme="minorHAnsi"/>
        </w:rPr>
        <w:t xml:space="preserve"> </w:t>
      </w:r>
      <w:r>
        <w:rPr>
          <w:rFonts w:ascii="Calibri" w:hAnsi="Calibri" w:cstheme="minorHAnsi"/>
          <w:lang w:val="ru-RU"/>
        </w:rPr>
        <w:t>кодом</w:t>
      </w:r>
      <w:r w:rsidRPr="000F15F2">
        <w:rPr>
          <w:rFonts w:ascii="Calibri" w:hAnsi="Calibri" w:cstheme="minorHAnsi"/>
        </w:rPr>
        <w:t xml:space="preserve"> </w:t>
      </w:r>
      <w:r w:rsidR="000F15F2" w:rsidRPr="000F15F2">
        <w:rPr>
          <w:rFonts w:ascii="Calibri" w:hAnsi="Calibri" w:cstheme="minorHAnsi"/>
          <w:sz w:val="23"/>
          <w:szCs w:val="23"/>
          <w:lang w:val="af-ZA"/>
        </w:rPr>
        <w:t>ՀՀ ՊԵԿ-ԷԱՃԱՊՁԲ-2026/2</w:t>
      </w:r>
    </w:p>
    <w:p w:rsidR="008F0A6D" w:rsidRPr="000F15F2" w:rsidRDefault="008F0A6D" w:rsidP="008F0A6D">
      <w:pPr>
        <w:spacing w:after="0"/>
        <w:rPr>
          <w:rFonts w:ascii="Calibri" w:hAnsi="Calibri" w:cstheme="minorHAnsi"/>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0F15F2" w:rsidRDefault="008512A9" w:rsidP="000F15F2">
      <w:pPr>
        <w:tabs>
          <w:tab w:val="left" w:pos="7371"/>
        </w:tabs>
        <w:spacing w:after="0" w:line="240" w:lineRule="auto"/>
        <w:rPr>
          <w:rFonts w:ascii="Calibri" w:hAnsi="Calibri"/>
          <w:color w:val="000000" w:themeColor="text1"/>
          <w:sz w:val="14"/>
          <w:szCs w:val="14"/>
          <w:lang w:val="hy-AM"/>
        </w:rPr>
      </w:pPr>
      <w:r w:rsidRPr="000F15F2">
        <w:rPr>
          <w:rFonts w:ascii="Calibri" w:hAnsi="Calibri"/>
          <w:color w:val="000000" w:themeColor="text1"/>
          <w:sz w:val="14"/>
          <w:szCs w:val="14"/>
          <w:lang w:val="hy-AM"/>
        </w:rPr>
        <w:t xml:space="preserve">                                                             </w:t>
      </w:r>
      <w:r w:rsidR="000F15F2">
        <w:rPr>
          <w:rFonts w:ascii="Calibri" w:hAnsi="Calibri"/>
          <w:color w:val="000000" w:themeColor="text1"/>
          <w:sz w:val="14"/>
          <w:szCs w:val="14"/>
          <w:lang w:val="hy-AM"/>
        </w:rPr>
        <w:t xml:space="preserve">                                                 </w:t>
      </w:r>
      <w:r w:rsidRPr="000F15F2">
        <w:rPr>
          <w:rFonts w:ascii="Calibri" w:hAnsi="Calibri"/>
          <w:color w:val="000000" w:themeColor="text1"/>
          <w:sz w:val="14"/>
          <w:szCs w:val="14"/>
          <w:lang w:val="hy-AM"/>
        </w:rPr>
        <w:t xml:space="preserve">              </w:t>
      </w:r>
      <w:r w:rsidR="008F0A6D" w:rsidRPr="000F15F2">
        <w:rPr>
          <w:rFonts w:ascii="Calibri" w:hAnsi="Calibri"/>
          <w:color w:val="000000" w:themeColor="text1"/>
          <w:sz w:val="14"/>
          <w:szCs w:val="14"/>
          <w:lang w:val="hy-AM"/>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0F15F2" w:rsidRPr="000F15F2">
        <w:rPr>
          <w:rFonts w:ascii="Calibri" w:hAnsi="Calibri" w:cstheme="minorHAnsi"/>
          <w:lang w:val="ru-RU"/>
        </w:rPr>
        <w:t>ՀՀ ՊԵԿ-ԷԱՃԱՊՁԲ-2026/2</w:t>
      </w:r>
      <w:r w:rsidR="000F15F2">
        <w:rPr>
          <w:rFonts w:ascii="Calibri" w:hAnsi="Calibri" w:cstheme="minorHAnsi"/>
          <w:lang w:val="hy-AM"/>
        </w:rPr>
        <w:t xml:space="preserve"> </w:t>
      </w:r>
      <w:bookmarkStart w:id="0" w:name="_GoBack"/>
      <w:bookmarkEnd w:id="0"/>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0F15F2"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0F15F2"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0F15F2"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'ՀՀ ՊԵԿ-ԷԱՃԱՊՁԲ-2026/2'</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 ՊԵԿ-ԷԱՃԱՊՁԲ-2026/2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Комитет государственных доходов Республики Армения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  </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 </w:t>
      </w:r>
      <w:r w:rsidRPr="00F32D53">
        <w:rPr>
          <w:rStyle w:val="Hyperlink"/>
          <w:rFonts w:ascii="Calibri" w:hAnsi="Calibri" w:cstheme="minorHAnsi"/>
          <w:lang w:val="hy-AM"/>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Приложение 3.1</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под кодом "ՀՀ ՊԵԿ-ԷԱՃԱՊՁԲ-2026/2"*</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заключаемым                    (далее-принципал ) в результате  _______________________________</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наименование отобранного участника</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организованной   (далее-бенефициар) Комитет государственных доходов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процедуры  закупок под кодом ՀՀ ՊԵԿ-ԷԱՃԱՊՁԲ-2026/2</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2.  По гарантии_____________________________________________________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наименование дающего гарантию банка или страховой компании</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5. Гарантия действует с момента выпуска и в силе со дня вступления в силу договора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lang w:val="en-US"/>
        </w:rPr>
        <w:t xml:space="preserve">номер заключаемого договора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и  действует  включительно  до  девяностого  рабочего  дня   следующего за днем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____________________________________________________________________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крайний срок поставки товаров, предусмотренный заключаемым договором</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1) копии заключенного договора N_____________________, включая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копии внесенных  в него изменений, дополнительных соглашений,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F32D53">
          <w:rPr>
            <w:rStyle w:val="Hyperlink"/>
            <w:rFonts w:ascii="Calibri" w:eastAsiaTheme="minorHAnsi" w:hAnsi="Calibri" w:cstheme="minorBidi"/>
            <w:sz w:val="22"/>
            <w:szCs w:val="22"/>
            <w:lang w:val="en-US"/>
          </w:rPr>
          <w:t>www.procurement.am</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3) двухсторонне утвержденный в рамках договора между бенефициаром и принципалом акт (акты) приема-передачи или его (их) копии.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Руководитель исполнительного органа_______________________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__________________________________</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ՀՀ ՊԵԿ-ԷԱՃԱՊՁԲ-2026/2</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2"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3" w:history="1">
        <w:r w:rsidRPr="00E41FA3">
          <w:rPr>
            <w:rStyle w:val="Hyperlink"/>
            <w:rFonts w:cstheme="minorHAnsi"/>
          </w:rPr>
          <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
      </w:r>
    </w:p>
    <w:p w:rsidR="00F32D53" w:rsidRPr="00F32D53" w:rsidRDefault="00F32D53" w:rsidP="00071443">
      <w:pPr>
        <w:spacing w:after="0" w:line="240" w:lineRule="auto"/>
        <w:jc w:val="right"/>
        <w:rPr>
          <w:rFonts w:ascii="Calibri" w:hAnsi="Calibri" w:cstheme="minorHAnsi"/>
          <w:i/>
          <w:lang w:val="ru-RU"/>
        </w:rPr>
      </w:pPr>
      <w:r w:rsidRPr="000F15F2">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ՀՀ ՊԵԿ-ԷԱՃԱՊՁԲ-2026/2</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10</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10</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30 декабря</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4.2. Для товаров, являющихся основным средством, гарантийным сроком устанавливается  1095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10</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0,05(ноль целых пять сотых)</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десятых</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0,05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сотых</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4E55B0" w:rsidRPr="00E4651F" w:rsidRDefault="004E55B0" w:rsidP="004E55B0">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__</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Экран: 15.6"-16", IPS, разрешение: как минимум 1920x1200 (FHD+)
•	Процессор: базовая частота: как минимум 2,0 GHz, в турбо-режиме не менее 5,1 GHz, кэш-память (cache) не менее 24 MB, количество ядер - не менее 16, количество физических потоков - не менее 16
•	Оперативная память: как минимум 32 GB, DDR5
•	Жесткий диск: как минимум 512 GB SSD, M.2 NVMe PCIe
•	Наличие операционной системы не обязательно, предложенный ноутбук должен быть совместим с Windows 11 Pro
•	Безопасность (Security): Trusted Platform Module (TPM) не ниже 2.0 (firmware)
•	Порты: как минимум 2xUSB-A, не менее 1xUSB-C, не менее 1xUSB-C Thunderbolt 4, не менее 1xRJ-45 Ethernet, не менее 1xHDMI
•	Связь: Wi-Fi 802.11ax и Bluetooth (5.2 или выше)
•	Веб-камера: как минимум 1080p, с физической шторкой (ручное закрытие объектива)
•	На правой части клавиатуры ноутбука должны быть отдельные цифровые клавиши (0-9)
•	Должен иметь встроенный сканер отпечатков пальцев (Fingerprint Scanner / Fingerprint Reader)
•	Гарантия: не менее 3 лет
ИНЫЕ УСЛОВИЯ
•	Товары должны быть новыми, неиспользованными, в упаковке.
•	Перевозка и разгрузка товаров осуществляется за счёт и средства Продавца.
•	От участника требуется указать фирменное наименование, товарный знак, модель и наименование производителя поставляемых товаров.
•	Для товаров, указанных в приглашении, Продавец обязан представить письмо-доверенность от производителя (MAF)․
•	Для товаров, указанных в приглашении, должен действовать срок гарантийного технического обслуживания не менее 3 лет, при этом обслуживание должно осуществляться в авторизованном производителем сервисном центре, расположенном на территории РА. Перевозка товаров, находящихся на гарантийном обслуживании, в сервисный центр и обратно к покупателю осуществляется Продавцом за счёт и средства. (Возврат товаров Покупателю должен быть осуществлён не позднее чем в течение 2 месяцев после уведомления о технической проблеме).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календарных дней, считая со дня вступления Контракта в силу.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0F15F2"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20  </w:t>
      </w:r>
      <w:r w:rsidRPr="00814AD6">
        <w:rPr>
          <w:rFonts w:ascii="Calibri" w:eastAsia="Calibri" w:hAnsi="Calibri" w:cs="Calibri"/>
          <w:color w:val="000000"/>
          <w:lang w:val="ru-RU"/>
        </w:rPr>
        <w:t xml:space="preserve">года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20  </w:t>
      </w:r>
      <w:r w:rsidRPr="00814AD6">
        <w:rPr>
          <w:rFonts w:ascii="Calibri" w:eastAsia="Calibri" w:hAnsi="Calibri" w:cs="Calibri"/>
          <w:color w:val="000000"/>
          <w:lang w:val="ru-RU"/>
        </w:rPr>
        <w:t>г.</w:t>
      </w:r>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546" w:rsidRDefault="00EA4546" w:rsidP="001A1C97">
      <w:pPr>
        <w:spacing w:after="0" w:line="240" w:lineRule="auto"/>
      </w:pPr>
      <w:r>
        <w:separator/>
      </w:r>
    </w:p>
  </w:endnote>
  <w:endnote w:type="continuationSeparator" w:id="0">
    <w:p w:rsidR="00EA4546" w:rsidRDefault="00EA4546"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546" w:rsidRDefault="00EA4546" w:rsidP="001A1C97">
      <w:pPr>
        <w:spacing w:after="0" w:line="240" w:lineRule="auto"/>
      </w:pPr>
      <w:r>
        <w:separator/>
      </w:r>
    </w:p>
  </w:footnote>
  <w:footnote w:type="continuationSeparator" w:id="0">
    <w:p w:rsidR="00EA4546" w:rsidRDefault="00EA4546"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E2941" w:rsidRPr="005E2941" w:rsidRDefault="005134BA" w:rsidP="005E2941">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w:t>
      </w:r>
      <w:r w:rsidR="005E2941" w:rsidRPr="005E2941">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134BA" w:rsidRPr="00F265B4" w:rsidRDefault="005E2941" w:rsidP="005E2941">
      <w:pPr>
        <w:pStyle w:val="FootnoteText"/>
        <w:jc w:val="both"/>
        <w:rPr>
          <w:rFonts w:ascii="Calibri" w:hAnsi="Calibri"/>
          <w:i/>
          <w:sz w:val="16"/>
          <w:szCs w:val="16"/>
          <w:lang w:val="ru-RU" w:bidi="ru-RU"/>
        </w:rPr>
      </w:pPr>
      <w:r w:rsidRPr="005E2941">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134BA" w:rsidRPr="00F265B4">
        <w:rPr>
          <w:rFonts w:ascii="Calibri" w:hAnsi="Calibri"/>
          <w:i/>
          <w:sz w:val="16"/>
          <w:szCs w:val="16"/>
          <w:lang w:val="ru-RU" w:bidi="ru-RU"/>
        </w:rPr>
        <w:t xml:space="preserve">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15F2"/>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12A6"/>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2941"/>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0CAD"/>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A4546"/>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82ED-4020-4645-BF0D-107EFDD4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57</Pages>
  <Words>17311</Words>
  <Characters>98674</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234</cp:revision>
  <dcterms:created xsi:type="dcterms:W3CDTF">2021-01-24T18:12:00Z</dcterms:created>
  <dcterms:modified xsi:type="dcterms:W3CDTF">2025-12-09T08:03:00Z</dcterms:modified>
</cp:coreProperties>
</file>