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нанофрезерной литографии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4.7767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436.81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2026.03.26.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ԲԿԳԿ-ԷԱՃԱՊՁԲ-26/11*</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ԲԿԳԿ-ԷԱՃԱՊՁԲ-26/11</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нанофрезерной литографии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блок: 43 x 38 x 43 - 45 x 42 x 47 см, вес 48-52 кг․ Контроллер։ 83 x 58 x 54 - 85 x 62 x 58 см, вес 78-82 кг․ Производительность моделирования. Минимальный размер структуры – 10-15 нм. Минимальное количество линий и пробелов – 15-25 нм. Разрешение в оттенках серого / 3D (размер шага в PPA) – 1․5-2 нм. Размер поля записи [X мкм x Y мкм] – 58 x 58 - 62 x 62. Точность сшивания полей (без маркеров, с использованием визуализации на месте) – 20-25 нм. Точность наложения (без маркеров, с использованием визуализации на месте) – 20-25 нм. Скорость записи (типичная скорость сканирования) 0․8-1.4 мм/с. Скорость записи (пиксель 50 нм) [мкм2/мин] 1000-1200.
Производительность визуализации. Разрешение боковой визуализации (размер элемента) – 6-10 нм. Вертикальное разрешение (чувствительность к топографии) - до 0․5 нм. Скорость визуализации (при разрешении 50 нм) – 900-1100 мкм2/мин. Размеры подложек - от 1 x 1 мм2 до 100 x 100 мм2 (140 x 140 - 150 x 150 мм2 возможно с ограничениями). Толщина: до 10 мм. Оптический микроскоп - цифровое разрешение 0․55-0․65 мкм, дифракционный предел 1,5-2 мкм, поле зрения 1.0 x 1.0 - 1.5 x 1.5 мм, автофокусировка. Магнитный держатель кантилевера - Быстрая (« 1 мин) и точная замена наконечника. Виброизоляция - Активный виброизоляционный столик. Встроенные компоненты - Нагреватель наконечника, датчик топографии, электростатическое приведение в действие. Геометрия наконечника - Конический наконечник с радиусом до 10 нм и длиной 700-800 нм. Диапазон температур нагревателя наконечника – 25 °C-1100 °C (разрешение уставки до 1 K)․ Входная мощность – 220-240 В переменного тока, 10-12 А. 
Система нанофрезерной литографии, основанная на термической сканирующей зондовой литографии. В данной технологии используется нагреваемый зонд с сверхострым наконечником, который применяется для получения (травления) сложных наноструктурных систем и одновременной проверки их структурных характеристик. Нагреваемый наконечник предназначен для создания произвольных наноструктур с высоким разрешением посредством локальной сублимации резистов. Он способен осуществлять локальное изменение кристаллической структуры — от аморфной к монокристаллической и наоборот. Система также обеспечивает получение топографических изображений материалов с помощью термического сканирующего зонда, аналогично изображениям, получаемым атомно-силовой микроскопией.Оборудование способно работать в полупроводниковой области (изготовление сверхчистых нанопроводов, наностержней, квантовых точек и других типов наносистем, создание металлических контактов/проводящих дорожек на наноструктурах, изготовление современных полевых транзисторов (MOSFET, FINFET)), в оптической области (создание и локализация наноразмерных волноводов/элементов), а также в биологической области (локализация (упорядочивание) молекул ДНК в произвольной заданной форме с использованием технологии ДНК-оригами). Система нанофрезерной литографии способна работать без фотомасок."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0025,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