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ՍՄՍԲԿ-ԷԱՃԱՊՁԲ-26/14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 Սիսիան, Չարենցի 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Սիսիանի ԲԿ կարիքների համար ցանցային փոխակերպիչի ձեռքբերում 26/14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Ավանեսյան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077412771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hasmik.med@mail.ru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ՍՄՍԲԿ-ԷԱՃԱՊՁԲ-26/14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Սիսիանի ԲԿ կարիքների համար ցանցային փոխակերպիչի ձեռքբերում 26/14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Սիսիանի ԲԿ կարիքների համար ցանցային փոխակերպիչի ձեռքբերում 26/14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ՍՄՍԲԿ-ԷԱՃԱՊՁԲ-26/14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hasmik.med@mail.ru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Սիսիանի ԲԿ կարիքների համար ցանցային փոխակերպիչի ձեռքբերում 26/14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RS 232, RS 422, RS 485 ցանցային փոխակերպիչ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ՍԻՍԻԱՆԻ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ՍՄՍԲԿ-ԷԱՃԱՊՁԲ-26/14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ՍՄՍԲԿ-ԷԱՃԱՊՁԲ-26/14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«ՍՄՍԲԿ-ԷԱՃԱՊՁԲ-26/14»*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«ՍՄՍԲԿ-ԷԱՃԱՊՁԲ-26/14»*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RS 232, RS 422, RS 485 ցանցային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կարգավորումները պետք է հնարավոր լինի իրականացնել ոչ պակաս քան Serial Console, Windows Utility, Telnet Console և Web Console (HTTP) տարբերակներով։
•Միջերեսների քանակը՝ 2, RS232 և 10/100BaseT(X) RJ45
•Սարքի կառավարումը պետք է հնարավոր լինի իրականացնել ոչ պակաս քան DHCP Client, IPv4, SMTP, Telnet, DNS, HTTP, ARP, BOOTP, UDP, TCP/IP և ICMP տարբերակներով։
•Մագնիսական մեկուսացման պաշտպանության առկայություն առնվազն 1.5 կՎ (ներկառուցված)
•Անվտանգության ստանդարտները ոչ պակաս քան EN 62368-1, IEC 62368-1 և UL 60950-1
•Էլեկտրամագնիսական զգայունությունը (EMS) պետք է համապատասխանի առնվազն ՝
oIEC 61000-4-2 ESD: Contact: 4 kV; Air: 8 kV 
oIEC 61000-4-3 RS: 80 MHz to 1 GHz: 3 V/m
oIEC 61000-4-4 EFT: Power: 1 kV; Signal: 1 kV 
oIEC 61000-4-5 Surge: Power: 1 kV
oIEC 61000-4-6 CS: 150 kHz to 80 MHz: 3 V/m; Signal: 3 V/m I
oIEC 61000-4-8 PFMF IEC 61000-4-11
•Խափանումների միջև ընկած ժամանակահատվածը (MTBF) առնվազն 3,126,448 ժամ
•Windows-ի ծրագրային ապահովման առկայություն (driver) Windows 11, 10, 8.1, 8, 7, Vista, XP, Windows Server 2022, 2019, 2016, 2012 R2, 2012, 2008 R2, 2008, 2003 և Windows Embedded CE 6.0, 5.0, ինչպես նաև Windows XP Embedded օպերացիոն համակարգերի համար
•Նույնականացման տվյալները պահպանվում են սարքի վրա
•Աշխատանքային ռեժիմները՝ անջատված, Ethernet Modem, Pair Connection, Real COM, Reverse Telnet, TCP Client, TCP Server, UDP
•Արտադրողի երաշխիքային ժամկետը ոչ պակաս քան 5 տարի
Լրակազմը պետք է ներառի սարքի աշխատանքի համար նախատեսված պարագաները և երաշխիքային կտրոնը։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RS 232, RS 422, RS 485 ցանցային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