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2026.03.10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ՀՀՎԱ-ԷԱՃԱՇՁԲ-26/38</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Правительственный дом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Печатные материалы по заказу</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Сона Ширинян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sona.shirinyan@gov.am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010-515-699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ՀՀՎԱ-ԷԱՃԱՇՁԲ-26/38</w:t>
      </w:r>
      <w:r w:rsidRPr="00F23835">
        <w:rPr>
          <w:rFonts w:ascii="Calibri" w:hAnsi="Calibri" w:cs="Times Armenian"/>
          <w:i/>
          <w:lang w:val="ru-RU"/>
        </w:rPr>
        <w:br/>
      </w:r>
      <w:r w:rsidR="00A57090" w:rsidRPr="00F23835">
        <w:rPr>
          <w:rFonts w:ascii="Calibri" w:hAnsi="Calibri" w:cstheme="minorHAnsi"/>
          <w:szCs w:val="20"/>
          <w:lang w:val="af-ZA"/>
        </w:rPr>
        <w:t>2026.03.10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Аппарат Премьер-минситра РА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Аппарат Премьер-минситра РА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Печатные материалы по заказу</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Печатные материалы по заказу</w:t>
      </w:r>
      <w:r w:rsidR="00410048" w:rsidRPr="00F23835">
        <w:rPr>
          <w:rFonts w:ascii="Calibri" w:hAnsi="Calibri"/>
          <w:b/>
          <w:lang w:val="ru-RU"/>
        </w:rPr>
        <w:t xml:space="preserve">ДЛЯ НУЖД </w:t>
      </w:r>
      <w:r w:rsidRPr="00871866">
        <w:rPr>
          <w:rFonts w:ascii="Calibri" w:hAnsi="Calibri" w:cs="Calibri"/>
          <w:b/>
          <w:lang w:val="af-ZA"/>
        </w:rPr>
        <w:t>Аппарат Премьер-минситра РА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ՀՀՎԱ-ԷԱՃԱՇՁԲ-26/38</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sona.shirinyan@gov.am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Печатные материалы по заказу</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Заказные печатные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Заказные печатные материалы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377.29</w:t>
      </w:r>
      <w:r w:rsidRPr="00F23835">
        <w:rPr>
          <w:rFonts w:ascii="Calibri" w:hAnsi="Calibri"/>
          <w:szCs w:val="22"/>
        </w:rPr>
        <w:t>драмом, российский рубль</w:t>
      </w:r>
      <w:r w:rsidR="004F59D5" w:rsidRPr="004F59D5">
        <w:rPr>
          <w:rFonts w:ascii="Calibri" w:hAnsi="Calibri" w:cs="Calibri"/>
          <w:szCs w:val="22"/>
          <w:lang w:val="af-ZA"/>
        </w:rPr>
        <w:t>4.8215</w:t>
      </w:r>
      <w:r w:rsidRPr="00F23835">
        <w:rPr>
          <w:rFonts w:ascii="Calibri" w:hAnsi="Calibri"/>
          <w:szCs w:val="22"/>
        </w:rPr>
        <w:t xml:space="preserve"> драмом, евро </w:t>
      </w:r>
      <w:r w:rsidR="00280D4A" w:rsidRPr="00B37B19">
        <w:rPr>
          <w:rFonts w:ascii="Calibri" w:hAnsi="Calibri" w:cs="Calibri"/>
          <w:szCs w:val="22"/>
          <w:lang w:val="af-ZA"/>
        </w:rPr>
        <w:t>436.15</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2026.03.24.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ՀՀՎԱ-ԷԱՃԱՇՁԲ-26/38</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1C1C48" w:rsidRPr="001C1C48">
        <w:rPr>
          <w:rFonts w:ascii="Calibri" w:hAnsi="Calibri" w:cstheme="minorHAnsi"/>
          <w:lang w:val="ru-RU"/>
        </w:rPr>
        <w:t>ՀՀՎԱ-ԷԱՃԱՇՁԲ-26/38</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"ՀՀՎԱ-ԷԱՃԱՇՁԲ-26/38"</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ՀՀՎԱ-ԷԱՃԱՇՁԲ-26/38*.</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"ՀՀՎԱ-ԷԱՃԱՇՁԲ-26/38"</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ՀՀՎԱ-ԷԱՃԱՇՁԲ-26/38*.</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ՀՀՎԱ-ԷԱՃԱՇՁԲ-26/38</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Материалы для печати на заказ, в том числе
портфель-папка с печатью.
На лицевой-в центральной части-логотип заказчика, высота - 5 ± 0,5 см и ширина-6 ± 0,5 см, печать-белая или оранжевая.
Портфель-папка: прямоугольная, тканая
* размер (внутренние размеры): не менее (44 х 32 х 5) см, вес: не менее 540г. портфель-папка должна иметь 3 отдельных сегмента внутри (карман), с внешней стороны иметь крепежный карман с цепочкой или липким язычком, ремень (с возможностью регулировки длины) и ручку из ткани:
Заранее согласовать образцы с заказчиком:
Заказчиком будет предоставлен электронный вариант логотипа- в формате PDF, CDR.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Ручка с печатью
ручка из бумаги «ЭКО» с равномерно однородными хлопьями, однотонная, длиной 15 ± 0,5 см, с крышкой длиной 5 ± 0,5 см, цвет белый, синий или зеленый (согласовать с заказчиком). 2 цвета):
Заказчиком будет предоставлена электронная версия записи по электронной почте.в формате PDF, CDR:
Исполнитель должен  предварительно согласовать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Блокнот-руководство с печатью
Листы тетради белые с плотностью 80±10 г/м2, не менее 23 листов / 46 стр./, первые 7 стр.-руководство по программе: печать черная, остальные страницы предназначены для заметок, без строк с плоскими чистыми страницами:
На лицевой стороне-логотип заказчика, цвет (2 цвета) высота-2,5 ±0,5 см, ширина-3,0 ± 0,5 см, в верхней части-текст-максимум 25 слов (размеры шрифта, содержание печатного текста и электронная версия логотипа будут предоставлены Заказчиком по электронной почте).в формате PDF, CDR).
Исполнитель должен  предварительно согласовать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бейдж с печатью
бумага мелованная плотностью 250±10 г/м2, белизна не менее 96%, вертикальная, ламинированная, размер: 14 ± 0,5 x 10± 0,5 см, синяя веревка длиной 45±0,5 см:
Печать-односторонняя, цветная,
На лицевой стороне-логотип заказчика (2 цвета), имя, фамилия участника и название мероприятия-максимум 25 слов (размеры шрифта, содержание печатного текста и электронная версия логотипа будут предоставлены Заказчиком по электронной почте).в формате PDF, CDR):
Исполнитель должен  предварительно согласовать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Номинальная карта
бумага офсетная, мелованная плотностью 250±10 г/м2, белизна не менее 96%, складка треугольная, предназначена для сервировки стола.
На лицевой стороне-логотип и имя заказчика черного цвета, имя, фамилия и страна участника максимум 10 слов (размеры шрифта, содержание печатного текста и электронная версия логотипа будут предоставлены Заказчиком по электронной почте) в формате PDF, CDR). Исполнитель должен  предварительно согласовать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печать сертификата
Бумага-формата А4, офсетная, плотностью 250±10 г / м2, цвет белый:
Печать-односторонняя, цветная:
На сертификатах будет напечатан текст, подтверждающий участие, максимум 25 слов (размеры шрифта, содержание печатного текста и электронная версия логотипа будут предоставлены Заказчиком по электронной почте).в формате PDF, CDR).
Исполнитель должен  предварительно согласовать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Папка предназначена для документов формата А4 (210х297мм) горизонтальной формы.
Бумага формата А4, офсетная, плотностью не менее 240 г / кв. м., Цвет-темно-синий.
Папка внутри, внизу должна иметь вырез в четырех углах, предназначенный для документа формата А4.
Печать-односторонняя, на аверсе-в центре, герб Республики Армения и название офиса:
Печать герба Армении: Золотой, 3 x 4 см± 0,5 см (ширина, высота).
Текст на папке-золотой, максимум 9 слов, размеры шрифта-0,9 x 1 см± 0,2 см (ширина, высота) - заранее согласовать с заказчиком, печать 50 папок с тем же текстом:
Предварительно согласовать образцы с заказчиком.
Заказчик предоставит образец герба и надписи по эл.почте.версия в формате PDF, CDR.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Эко-сумка с принтом.
 Размер: (40×35x5) ±0,5 см,
плотная ткань из хлопчатобумажной ткани, молочного цвета.
Ручки сумки из той же ткани, прикрепленные к обеим сторонам, форма вертикальная.
Печать односторонняя, цветная.
На лицевой стороне сумки, в правом нижнем углу логотип заказчика- зеленый и серый, размер- 7×7см±0.5 см.
Дизайн будет предоставлен заказчиком. Образцы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Рекламный плакат с печатью
Рекламный плакат формата A3 с плотностью 260±10 г/м2 в соответствии с предоставленной формой и текстом предназначен для размещения на стене.
Печать-односторонняя, цветная.
На лицевой стороне-логотип заказчика (2 цвета), название мероприятия-максимум 25 слов (размер шрифта, содержание печатного текста, и электронный вариант логотипа будет предоставлен Заказчиком по электронной почте.в формате PDF, CDR).
Исполнитель должен  предварительно согласовать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Ролап (rollup)
Материал плаката водонепроницаемый, из полиэстирола, плотностью 260±10 г/м2, размер 1,0mx2, 0m согласно предоставленной форме и тексту:
Плакат должен быть с педалью (подставкой), переносным с возможностью перемещения:
Печать-односторонняя, цветная:
На лицевой стороне-логотип заказчика (2 цвета), название мероприятия-максимум 25 слов (размер шрифта, содержание печатного текста, электронная версия логотипа будет предоставлена заказчиком, файл будет предоставлен по электронной почте.в формате PDF, CDR):
Заранее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в том числе значок с печатью.
Внешний вид значка-квадратная форма
Материал значка- металл: 2 х 2 см ± 0,5 см. лицевая сторона значка- серебристая или золотая, форма крепления- шаровидная игла сзади с матовой поверхностью.
На лицевой стороне нагрудного знака логотип заказчика/ логотип / цвет: черный и название мероприятия: 20 букв, высота букв: 3± 0.1 мм, ширина: 2± 0.1 мм, общая длина слова: 3±0.2 см:
Предварительно согласуйте образцы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в том числе
брошюра с печатью.
Размер: не менее 21x21 см, Количество внутренних страниц: не менее 32 страниц на армянском, русском и английском языках.:
Печать бюллетеня-буклета в цвете, бумага мелованная, плотность не менее 150 г / м2. Обложка бюллетеня-брошюры 2 страницы, односторонняя печать, цветная, плотность обложки не менее 250 г / м2, мелованная, матовая (матовая). Дизайн и печатная надпись будут предоставлены заказчиком в электронном виде по электронной почте.в формате PDF, CDR.
Исполнитель должен  предварительно согласовать образцы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договора до 90 календарных дней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