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ԵՔ-ԷԱՃԱՊՁԲ-26/81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աղբատար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ԵՔ-ԷԱՃԱՊՁԲ-26/81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աղբատար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աղբատար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աղբատար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բարձմամբ աղբատար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377.29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4.8215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436.15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2026.03.27.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ԵՔ-ԷԱՃԱՊՁԲ-26/81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ԵՔ-ԷԱՃԱՊՁԲ-26/81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ԵՔ-ԷԱՃԱՊՁԲ-26/81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ԵՔ-ԷԱՃԱՊՁԲ-26/81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ԵՔ-ԷԱՃԱՊՁԲ-26/81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«ԵՔ-ԷԱՃԱՊՁԲ-26/81»*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ԵՔ-ԷԱՃԱՊՁԲ-26/81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«ԵՔ-ԷԱՃԱՊՁԲ-26/81»*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«ԵՔ-ԷԱՃԱՊՁԲ-26/81»*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ԵՔ-ԷԱՃԱՊՁԲ-26/81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«ԵՔ-ԷԱՃԱՊՁԲ-26/81»*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մեկ</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__</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__</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8.16 Սույն պայմանագրով Գնորդի իրավունքներն ու պարտականություններն իրականացնում է Երևանի քաղաքապետարանի աշխատակազմի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բարձմամբ աղբատար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Արտադրման տարեթիվը –Ոչ շուտ քան 2025թ․
Վազքը - Ոչ ավել քան 3000 կմ
Թափքի ծավալը - Ոչ պակաս 10 մ3 
Անիվային ֆորմուլա - 4*2
Բնապահպանական ստանդարտ ոչ պակաս Euro – 5
Բեռնատարողություն – Ոչ պակաս 8 տ
Ղեկը-ձախ հիդրավլիկ․
Շարժիչի տեսակը –Դիզելային,տուրբո մակափչումով 
Շարժիչի հզորությունը, Ոչ պակաս 220 ձ/ու
Աշխատանքային ծավալը – Ոչ պակաս 4,5 լ
Գլանների(ցիլինդր) քանակ –4-6
Փոխանցման տուփի տեսակ -Մեխանիկական 
Վառելիքի տեսակը – Դիզել
Վառելիքի բաքի տարողունակություն-Ոչ պակաս 220 լ.՝ պատրաստված չժանգոտող մետաղից (ներժ)։Հեղուկ մաչևինայի (ADBLUE) բաքի տարողությունը- ոչ պակաս 15լ․
Ավտոմեքենայի առավելագույն արագությունը – Ոչ ավել 90 կ/ժ  
Գույնը- նարնջագույն / ներկի կոդը համաձայնեցնել գնորդի հետ/ Կենտրոնական փական։
Աղբատար մեքենայի արտաքին չափսեր,  մմ Երկարություն х լայնություն х բարձրություն ՝  
ոչ պակաս 7800 х 2300 х 3100 չափերի մեջ շեղումը առավելագույնը 3%
   Դիմացի լուսարձակներ – բարձրորակ, մետաղական պաշտպանիչներով
   Դիմացի լուսարձակների կարգավորման հնարավորություն
    Աշխատանքային լուսարձակներ (բեռնման հատվածի) – 2 հատ LED
   Առկայծող փարոսիկներ – 2 հատ դիմացից և 2 հատ ետևից
     Դիմացի կամրջակի բեռնվածություն – ոչ պակաս 3500կգ
   Հետևի կամրջակի բեռնվածություն – ոչ պակաս 10000կգ
Մարտկոցի հզորությունը –  ոչ պակաս 24վոլտ 180 ամպեր
   Մեքենան պետք է ունենա օդորակիչ – տաքացման և հովացման հնարավորություն
   Աուդիո համակարգ
   Նստատեղերի քանակը – 3 հատ լվացվող կտորից
   Վարորդի նստատեղը – ամորտիզացիոն կարգավորվող, 
   Ժամանակակից գործիքների վահանակ, որի վրա պետք է արտացոլվի նաև շարժիչի յուղի չափը
   Բամպերները – մետաղյա
   Ապակիների կարգավորում – էլեկտրակառավարմամբ
   Անվադողերի փչման ռետինե խողովակ – 20մ
   Վթարային կանգի նշան
   Դոմկրատ, գործիքների հավաքածու
   Բանալիների քանակը – 2 հատ հեռակառավարմամբ 2 հատ հասարակ
   Պահեստային անվադող անվահեծով
Հատուկ սարքավորումների չափանիշները
 Խտացման գործակիցը – ոչ պակաս 6:1
   Խտացման նվազագույն ուժը – ոչ պակաս 20տ․
   Հիդրոհամակարգի անհրաժեշտ ճնշումը ոչ պակաս  220 բար․
   Մանիպուլյատորի աղբամանի բարձման բեռնատարողությունը - Ոչ պակաս 800 կգ․
   Սեղման ամբողջական ցիկլը - ոչ պակաս 15 - ոչ ավել 20 վայրկյան
   Բեռնվող աղբի քաշը – Ոչ պակաս 8000 կգ․
   Աշխատանքային մասերի փոխանցման տեսակը- Հիդրավլիկ
   Բարձումը- հետևի բարձմամբ՝ 120-1100լ աղբարկղերի համար։
   Հարթակի բարձման-իջեցման կառավարում – 1 մեխանիկական, 2 կոճակային պոչի հետնամասի աջ և ձախ կողմերում խոնավությունից և ջրից պաշտպանվածությամբ և համապատասխան տուփով  երկու հեռակառավարման վահանակ։
   Բեռնաթափման ուղղությունը –հետ
   Գույնը-նարնջագույն (ներկի կոդը համաձայնեցնել գնորդի հետ)
   Աշխատանքային հատվածի լույսեր 2 հատ (LED)
   Աղբի բեռնման խցիկը և մամլիչը  պետք է պատրաստված լինի  առնվազն 10մմ հաստությամբ բարձր կարծրության Hardox 450 կամ NM 450 պողպատից մետաղից, աղբի խցիկի հատակի հատվածը –  առնվազն 6մմ հաստության, պատերը՝ 4մմ հաստությամբ բարձր կարծրության Hardox 450 կամ NM 450 դասի պողպատից։ 
   Պետք է ունենա աղբաջրի հավաքման համար նախատեսված առանձին բաք՝ առնվազն 200լ տարողությամբ աղբատարից աղբաջրի հոսքը բացառելու համար՝ 2 կոմերից մետաղական փականներով։
   Պետք է ունենա աշխատող մասի ծածկոց, բացառելու համար վարմանն ընթացքում աղբի արտանետումը:
    Աղբատարի վրա տեղադրված լինի բեռնվող աղբի քաշի պատկերը իրական ժամանակում առանց մեքենան կշեռքի վրա տանելու սարքավորում, վարորդի խցիկում էկրանին ցույց տալու հնարավորությամբ:
     Ավտոմեքենայի մեջ պետք է տեղադրված լինի տեսահսկման համակարգ - 360 °  առցանց և մոնիտորին տեսահսկման համար։ Մեքենայի վրա տեղադրված լինի մեկ դիմացի, մեկական աջ ու ձախ կողմերի, մեկ բեռնման հատվածի և մեկ վարորդի խցիկը հսկող կամեռաներ IP65, որը հնարավորություն ունենա օնլայն ռեժումում տեսահսկման իրականացման հնարավորություն:
     Մեքենայի տեսաձայնագրիչ -  8 PoE RJ45/M12 interface, Up to 8-ch IP Full HD1080p video input, Pluggable Anti-vibration HDD box, support up to 1x 2TB HDDs /SSDs capacity, 1*SD/SDHC slot, Built-in GPS module, Support shutdown delay configuration, Support vechile battery protection, 9~32VDC wide range power input.
    Հիշողության կրիչ - 2 հատ SSD ,2TB,2.5 inch, SATA III compliant, up to 6Gbps,TBW 512TB,Operating Temperature 0℃~70℃ (32°F ~158°F),Sequential Read (Max) 550 MB/S,Sequential Write (Max) 500 MB/S կապի մոդուլ  - The mobile wireless component is a built-in 4G/5G and Wi-Fi module providing flexible data transmission solutions. It can be used in DS-M5504HM-T, DS-MP5504, DS-MP5604, DS-MP5604N, DS-MP7516, DS-MP7608, DS-MP7608HN, DS-MP7608H, AE-MD5043, AE-MN5043, AE-MN5083，AE-MN7083, AE-MH0408, AE-MD7083, and AE-MH0804 mobile video recorders.
    Մեքենայի տեսախցիկ հետևի -   1080P, IR Distance: 10-20m, Ingress protection: IP68, 120°Lens, Metal Case, 0.1 Lux@(F1.2, AGC ON), 0 Lux with IR, Working temperature:  -40℃~75℃, 83.2(Length)×46(Width)×41.6(Height)mm  Մեքենայի տեսախցիկ դիմացի  -  1080P,  Full color,  Front Vehicle-Mounted Camera Min. illumination:  0.01 Lux @(F1.2,  AGC ON)
Wide-angle lens,  2.1 mm,  horizontal FOV 110°,  vertical FOV 59° SNR:  42dB, 9 to 16 VDC With buit-in mic
  Երաշխիք և հետերաշխիքային ծառայություն 2 տարի / 75 000 կմ 
   1․Ապրանքը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2․Ապրանքը պետք է մինչ այդ շահագործման մեջ եղած չլինի, մինչ այդ ենթարկված չլինի վերանորոգման, նորացման կամ վերականգնման, չպետք է գտնվի գրավի, արգելանքի կամ այլ ծանրաբեռնության տակ:
   3․Ապրանքի վրա չպետք է լինեն մեխանիկական վնասվածքների հետքեր, ինչպես նաև վաճառողվող Ապրանքի պաշտոնական նկարագրությանն այլ անհամապատասխանություններ:
    4. Աղբատար մեքենան պետք է հանձնվի գնորդին տվյալ պահին յուղերը և ֆիլտրերը նոր փոխված վիճակում:
   5. Արտադրողի կողմից պետք է տրամադրվի նշված տեխ բնութագերերին համապատասխանությունը հավաստող հաստատված փաստաթուղթ:
   6․ Ընկերությունը պարտավորվում է ավտոմեքենաների վերանորոգող վարպետների հետ անցկացնել համապատասխան դասընթացներ՝ նրանց ծանոթացնելով վերանորոգման համար անհրաժեշտ մասնագիտական ուղղություններին։
   7. Վաճառողը Երևան քաղաքում պետք է ունենա պաշտոնական ներկայացուցչություն և պաշտոնական սպասարկման կենտրոն:
    8․ Վաճառողի կողմից պետք է ներկայացվեն վաճառողվող ապրանքների շահագործման (այդ թվում՝ մեքենայի շարժիչի և հիդրավլիկ համակարգի համար օգտագործվող յուղերի տեսակը և բնութագիրը՝ ձմեռային և ամառային ժամանակահատվածների համար) ինչպես նաև պահպանման պայմանները:
    9. Վաճառողը պետք է տրամադրի նաև ավտոեմեքենայի վրա օգտագործված բոլոր պահեստամասերի ճշգրիտ կոդերը։
Աղբատար մեքենայի հետ կապված յուրաքանչյուր ի հայտ եկած անսարքության, խափանման դեպքում, գնորդի կողմից վաճառողին տեղեկացնելուց հետո, 3 աշխատանքային օրվա ընթացքում վաճառողը պետք է տրամադրի գրավոր եզրակացություն աղբատար մեքենայի անսարքությունների պատճառների վերաբերյալ:
Աղբատար մեքենայի հետ կապված յուրաքանչյուր ի հայտ եկած անսարքության, խափանման դեպքում, վաճառողի կողմից տրված գրավոր եզրակացությունը գնորդի կողմից հաստատելուց հետո , վաճառողը, առավելագույնը 30 օրվա ընթացքում, պետք է ձեռնարկի անհրաժեշտ միջոցներ՝ անսարքությունները, խափանումները վերացնելու համար:
Վերոնշյալ անսարքությունները, խափանումները չվերացնելու պարագայում գնորդի կողմից կկիրառվի տույժ յուաքանչյուր կետանց օրվա համար պայմանագրային արժեքի 0.03%-ի չափով, որը կպահվի պայմանագրի ապահովումից: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Պայմանագիրը/ֆինանսական միջոցներ նախատեսվելու դեպքում՝ համաձայնագիրն ուժի մեջ մտնելու օրվանից մինչև 120-րդ օրացուցային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