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2026.03.06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ԵՔ-ԷԱՃԱՊՁԲ-26/81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 на закуп 10 мусоровозов для нужд мэрии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Սոֆա Խաչատրյան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sofa.khachatryan@yerevan.am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 /394/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ԵՔ-ԷԱՃԱՊՁԲ-26/81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2026.03.06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 на закуп 10 мусоровозов для нужд мэрии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 на закуп 10 мусоровозов для нужд мэрии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ԵՔ-ԷԱՃԱՊՁԲ-26/81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sofa.khachatryan@yerevan.am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 на закуп 10 мусоровозов для нужд мэрии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мусоровозов с задней погрузкой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377.29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4.8215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436.15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2026.03.27.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ԵՔ-ԷԱՃԱՊՁԲ-26/81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ԵՔ-ԷԱՃԱՊՁԲ-26/81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ԵՔ-ԷԱՃԱՊՁԲ-26/81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ԵՔ-ԷԱՃԱՊՁԲ-26/81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"ԵՔ-ԷԱՃԱՊՁԲ-26/81"*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"ԵՔ-ԷԱՃԱՊՁԲ-26/81"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ԵՔ-ԷԱՃԱՊՁԲ-26/81*.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ԵՔ-ԷԱՃԱՊՁԲ-26/81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"ԵՔ-ԷԱՃԱՊՁԲ-26/81"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ԵՔ-ԷԱՃԱՊՁԲ-26/81*.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ԵՔ-ԷԱՃԱՊՁԲ-26/81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0.15(__)</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__</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__</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__</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мусоровозов с задней погрузкой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мусоровозов с задней погрузкой 	Год выпуска – не ранее 2025г
Пробег не более 3000 км
Объем кузова - не менее 10 м³  
Колесная формула 4х2
Экологический стандарт не менее Евро-5
Грузоподъемность, не менее  8 т. 
Расположение и число цилиндров 4 - 6 
Тип КП  - механическая 
Руль-гидравлический, левосторонний.
Тип топлива  - Дизель
Тип двигателя - Дизельный с турбонаддувом
Мощность двигателя, и не менее 220 л. с.
Объем двигателя – не менее 4,5 л 
Вместимость топливного бака, не менее 220 л. изготовленного из нержавеющего металла. Емкость бака жидкой мачевины (ADBLUE) - не менее 15 л.
Максимальная скорость автомобиля – не более
90 км/ч
Цвет оранжевый / код краски согласовать с 
заказчиком/
Центральный замок.
Внешние размеры мусоровоза, мм Длина х ширина х высота:  не менее 7800 х 2300 х 3100 максимальное отклонение 3%
 Передние фары - высококачественные, с металлическими щитками. Возможность регулировки передних фар. 
Рабочее освещение (грузовой отсек) - светодиодное 2 шт. 
Мигающие маяки – 2 спереди и 2 сзади. Нагрузка на передний мост-не менее 3500 кг. Нагрузка на задний мост-не менее 10000 кг. 
Емкость аккумулятора – не менее 24 вольт 180 ампер. 
Автомобиль должен иметь кондиционер – с возможностью обогрева и охлаждения.         Наличие аудиосистемы.
Количество посадочных мест – 3 , обивка из моющейся ткани. 
Сиденье водителя- с амортизационной регулировкой.
Современная приборная панель, на которой должно быть отражено также количество моторного масла.
Бамперы-металлические. 
Регулировка стекол-с электроприводом. 
Резиновая трубка для накачки шин – 20м.
 Знак аварийной остановки. Домкрат. Набор инструментов.
 Количество ключей – 2 шт. с дистанционным управлением и 2шт обычные.
Запасная шина с диском.
Параметры спецоборудования (опция).
- Коэффициент уплотнения не менее 6:1
- Минимальная сила  уплотнения – не менее 20 Т․
- Необходимое давление в гидросистеме не менее 220 бар
- Грузоподъемность манипулятора не менее 800 кг.
- Вес загружаемого мусора не менее 8000 кг.
- Полный цикл отжимания - не менее 15 - не более 20 секунд
- Тип привода рабочих частей-гидравлический
- Направление разгрузки-заднее для мусорных баков объемом 120-1100 л. 
- Управление подъемом-опусканием платформы- 1 механический, 2 кнопки с защитой от влаги и воды с правой и левой стороны задней части хвоста и 1 пульт дистанционного управления.
- Загрузка - с задней загрузкой
- Цвет оранжевый/ код краски согласовать с заказчиком/
- Светильники для рабочей зоны 2 шт. (светодиодные).
- Отсек для загрузки мусора и пресс должны быть изготовлены из металла высокой твердости Hardox 450 или NM 450 толщиной не менее 10 мм, дно отсека для мусора-из металла высокой твердости Hardox 450 или NM 450  толщиной 6 мм, стенки-из металла Hardox 450 или NM 450 толщиной 4 мм. 
- Должен иметь отдельный резервуар для сбора сточных вод не менее 200л., чтобы исключить вытекание сточных вод из мусоровоза, с металлическими клапанами с 2-ух сторон.
-   Должен иметь чехол рабочей части для  исключения выброса мусора во время вождения. 
- Мусоровоз должен быть оснащен устройством, которое может отображать вес загружаемого мусора в режиме реального времени на экране в кабине водителя, без необходимости подвозить транспортное средство к весам.
- В автомобиле должна быть установлена система видеонаблюдения - 360° онлайн и на экране для видеонаблюдения.
 -  Транспортное средство должно быть оснащено одной камерой IP65 спереди, по одной на правом и левом бортах, одной в зоне погрузки и одной в кабине водителя, которые должны иметь возможность вести видеонаблюдение в режиме онлайн.
-   Автомобильный видеорегистратор 8 PoE RJ45/M12 interface, Up to 8-ch IP Full HD1080p video input, Pluggable Anti-vibration HDD box, support up to 1x 2TB HDDs /SSDs capacity, 1*SD/SDHC slot, Built-in GPS module, Support shutdown delay configuration, Support vechile battery protection, 9~32VDC wide range power input.
-  Хранилище памяти 2 шт. SSD ,2TB,2.5 inch, SATA III compliant, up to 6Gbps,TBW 512TB,Operating Temperature 0℃~70℃ (32°F ~158°F),Sequential Read (Max) 550 MB/S,Sequential Write (Max) 500 MB/S модуль связи  - The mobile wireless component is a built-in 4G/5G and Wi-Fi module providing flexible data transmission solutions. It can be used in DS-M5504HM-T, DS-MP5504, DS-MP5604, DS-MP5604N, DS-MP7516, DS-MP7608, DS-MP7608HN, DS-MP7608H, AE-MD5043, AE-MN5043, AE-MN5083，AE-MN7083, AE-MH0408, AE-MD7083, and AE-MH0804 mobile video recorders.
-  Автомобильная камера заднего вида 1080P, IR Distance: 10-20m, Ingress protection: IP68, 120°Lens, Metal Case, 0.1 Lux@(F1.2, AGC ON), 0 Lux with IR, Working temperature:  -40℃~75℃, 83.2(Length)×46(Width)×41.6(Height)mm  
 -  Автомобильная камера фронтальная 1080P,  Full color,  Front Vehicle-Mounted Camera Min. illumination:  0.01 Lux @(F1.2,  AGC ON)
Wide-angle lens,  2.1 mm,  horizontal FOV 110°,  vertical FOV 59° SNR:  42dB, 9 to 16 VDC With buit-in mic
Гарантия и постгарантийное обслуживание 2 года/ 75000 км
1.Товар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2.Товар не должен быть прежде использованным,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3.На товаре не должно быть следов механического повреждения, а также каких-либо несоответствий официальному описанию поставляемого Товара.
4. Мусоровоз должен быть передан заказчику с замененным маслом и фильтрами на момент передачи товара.
5. Изготовитель обязан предоставить заверенный документ, подтверждающий соответствие заявленным техническим условиям.
6. Компания обязуется проводить соответствующие курсы с мастерами по ремонту автомобилей, знакомя их с необходимыми для ремонта профессиональными направлениями.
7. Поставщик должен иметь официальное представительство и официальный сервисный центр в Ереване.
8. Поставщик должен предоставить информацию об эксплуатации поставляемых продуктов (включая тип и характеристики масел, используемых для двигателя и гидравлической системы автомобиля, для зимнего и летнего периодов), а также условия хранения.
9.  Поставщик также должен предоставить точные коды всех запасных частей, используемых в транспортном средстве
В случае любой возникающей неисправности, поломки, связанной с мусоровозом, в течение 3 рабочих дней после уведомления поставщика заказчиком поставщик должен предоставить письменное заключение о причинах неисправности мусоровоза. В случае возникновения какой-либо неисправности или поломки, связанной с мусоровозом, после подтверждения заказчиком письменного заключения, данного поставщиком, поставщик в течение максимум 30 дней обязан принять необходимые меры по устранению неисправностей и неполадок.
В случае неустранения вышеперечисленных неисправностей, поломок заказчиком будет применен штраф в размере 0,0% от стоимости договора за каждый просроченный день, который будет вычтен из обеспечения договора.
шт
	35000.0	350000.0	  10 шт.	Г.Ереван Аргишти 1	 10 шт.	 Со дня вступления договора (соглашения) 
в силу, до 120-го календарного дня включительно.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до 120-го календарного дня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ԵՔ-ԷԱՃԱՊՁԲ-26/81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