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 «Շարժական բիզիբորդ»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երթևեկության պարապմունքների և ուսուցողական խաղերի կազմակերպման համար նախատեսված փաթեթ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ԵՔ-ԷԱՃԱՊՁԲ-26/88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ԵՔ-ԷԱՃԱՊՁԲ-26/88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Երևանի քաղաքապետարանի աշխատակազմի հանրակրթության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 «Շարժական բիզիբորդ»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Բիզիբորդի մեկ հատը բաղկացած է երկու հատվածից:
Բիզիբորդի մեկ հատի ընդհանուր չափը՝
180*60*100 սմ,
Խաղային մասի ընդհանուր չափը՝ 180*60 սմ, որը բաղկացած է համապատասխանաբար  երկու հատվածից 90*60 սմ չափերով,
Հենակների բարձրությունը՝ 100 սմ,
Գույնը՝ բնական փայտ կամ ըստ գնորդի պահանջի ներկված։
Վահանակի հիմքը պետք է պատրաստված լինի կեչու փայտից՝ FC դասի ոչ ցածր  2/2-ից, փայտի վրա ուլտրամանուշակագույն տպագրությամբ, մանկական կահույքի և խաղալիքների համար ջրային հիմքով լաք, 4 և 6 մմ նրբատախտակից (ֆաներա) պատրաստված դինամիկ տարրեր, 4 և 6 մմ  նրբատախտակից (ֆաներա) պատրաստված վերադրված (վերևի տարրեր) տարրեր, տարրերը պետք է  տեղադրված լինեն գամերի վրա, պտտվող տարրերը՝ պտուտակների վրա:  Դինամիկ խաղային տախտակներ՝ պատրաստված 15-16 մմ հաստությամբ  նրբատախտակից (ֆաներա)   ոչ ցածր 2/2 -ից; ամուր հաճարենի/կաղնու փայտ:  PET 2 մմ; ապակե ուլունքներ, ներքին գունավոր նկարազարդումները կիրառվում են ուլտրամանուշակագույն տպագրությամբ՝ պենտապրինտի վրա, որակյալ մետաղական ծխնիներ:
Էլեմենտների տեղադրման համար (փական, դուռ, ծխնիներ և այլն)  պետք է  օգտագործվեն միայն քաշող գամեր: Վահանակի հիմքը, ինչպես նաև հատակի սյուները և բոլոր մեծ տարրերը  պետք է  ունենան  թեթև կտրվածք  (վերջնական մակերես, առանց լազերային կտրվածքից առաջացած սև մուրի), ինչպես նաև թեքվածք:
Բիզիբորդի կառուցվածք 1- 20 հատ, 
յուրաքանչյուրը բաղկացած երկու հատվածից :
Դետալ 1՝  Լաբիրինթոսներ «Թվեր» փայտե բռնակներով։ Պատյանային տարր փայտե հենարանների վրա։
Դետալ 2՝ Շոշափելի արահետներ փայտե վազքուղիներով; վազքի տրամագիծը՝ 40 մմ, հաստությունը՝ 15 մմ։
Դետալ 3՝ Խաղալիք դեկորատիվ տարր՝ Աղաց։
Աղացի բարձրությունը պետք է լինի ոչ պակաս, քան 240 մմ։
Տարրերի հաստությունը՝ 6 մմ։
Տարրերի ծայրերը թեթև են, մաքուր, ակոսավոր (առանց լազերային կտրման սև հետքերի)։ Սայրերը պետք է պտտվեն։ Դռան հետևում պետք է լինի գունավոր նկարազարդում։ Դուռը պետք է  փակվի ամուր կաղնուց/հաճարենուց պատրաստված փայտե պտտվող սկավառակով։ Դուռը տեղադրվում է մեկ ծխնու վրա՝ օգտագործելով դուրս քաշվող գամեր։ Դուռը պետք է ունենա փայտե բռնակ (ամուր կեչու փայտից, չներկված, լաքապատ)։
Դետալ 4՝ Պատյանային տարր «տուն կողպեքներով»։ Գույնը՝ կապույտ։ Տան չափսերը՝ 208x163x6 մմ։
Այն  պետք է ունենա  տարբեր ձևերի և գույների 2 դուռ։ Մեկ դուռը  պետք է ունենա  փայտե բռնակ (միատարր կեչու փայտից, չներկված, լաքապատ)։ Դռների հետևում սպիտակ ֆոնի վրա պետք է լինեն գունավոր նկարազարդումներ։ Մեկ դուռը պետք է փակվի պտուտակով, մյուսը՝ ձգանային կողպեքով։ Ձգանային կողպեքը պետք է ձուլված լինի։ Բոլոր տարրերը պետք է տեղադրված լինեն դուրս քաշվող գամիկի վրա։
Տան ծայրերը/կտրվածքները թեթև են, մաքուր, թեքվածքով (առանց լազերային կտրվածքի սև հետքերի)։
Դետալ 5՝ ReBee հաշվիչ փայտե հենարանների վրա։ Պլաստիկե գնդիկներ։ Գույնը՝ սպիտակ և կարմիր։
Դետալ 6՝ Անջատիչ սպիտակ
Դետալ 7՝ Բրգաձև քուղեր՝ ժանյակների համար նախատեսված մեծ օղակներով (6 հատ): Բուրգի բարձրությունը՝ 180 մմ:
Դետալ 8՝ Բեռնատար, դուռը պետք է փակվի փականով, տարրի հաստությունը՝ 6 մմ:
Դետալ 9՝
Շարժակների հավաքածու։ Տրամագիծը՝ 83 մմ։ Հաստությունը՝ 6 մմ։
Դետալ 10՝ «Սեզոններ» բլոկ, տրամագիծը՝ 166 մմ։
Դետալ 11՝ Փայտե հիշողության խաղ՝ «Գտիր զույգը» 6 զույգ նկարների համար (փայտե հենարանների վրա), յուրաքանչյուր մաս պետք է լինի լավ հղկված, ունենա թեքվածք, ծայրը  պետք է լինի  բաց փայտից (առանց լազերային մուրի). լիագույն պատկերը անջնջելի է առանց լազերային ուրվագծի: Մասի չափը  պետք է լինի  60x60x16 մմ: Մասերի միջև  պետք է լինեն գունավոր բաժանիչներ:
Դետալ 12՝ Ժամացույց, տրամագիծը՝ 166 մմ։
Դետալ 13՝ Պտտվող կլոր բլոկ գունավոր գնդիկներով, փայտե բռնակով, բլոկի տրամագիծը՝ 150 մմ.
Բիզիբորդի պարունակություն (կարող է փոխարինվել)
Ցեպ (տեքստիլ), ֆաստեքս ամրակ, երկրաչափական ձևերով շրջան, լուսացույց (իմիտացիա):
Բիզիբորդի կառուցվածք 2 - 20 հատ,
յուրաքանչյուրը բաղկացած երկու հատվածից:
Դետալ 1՝ Լաբիրինթ «Թվեր» փայտե բռնակներով։
Պատյանային տարր փայտե հենարանների վրա։
Դետալ  2` Փայտե վազորդով թակիչ-որսիչ, վազորդի տրամագիծը՝ 70 մմ, հաստությունը՝ 15 մմ։
Դետալ 3՝ Խաղալիք դեկորատիվ տարր՝ Օդային նավ։ Երկու դուռ։ Պտտվող պտուտակ։ Դռների ետևում պետք է լինեն գունավոր նկարներ։
Տարրերի չափսերը ոչ պակաս, քան 330 x 218 մմ։
Տարրերի հաստությունը՝ 6 մմ։
Տարրերի ծայրերը  պետք է լինեն  թեթև և մաքուր՝ ակոսավոր (առանց լազերային կտրման սև հետքերի)։ Յուրաքանչյուր դուռ պետք է տեղադրվի մեկ ծխնու վրա՝ օգտագործելով դուրս քաշվող գամեր։
Դետալ 4՝ Պատյանային տարր «տուն»։ Չափսը՝ ոչ պակաս, քան 179 x 220 մմ։
Հաստությունը՝ 6 մմ։
Տան ծայրերը/կտրվածքները  պետք է լինեն  թեթև, մաքուր, ակոսավոր (առանց լազերային կտրման սև հետքերի)։
Դետալ 5՝ Հաշվիչ (պլաստմասե)։ Պլաստմասե գնդիկներ։ Գույնը՝ սպիտակ և կարմիր։
Դետալ 6՝ Բլոկը «Считаем»-ի  քանակներով
Դետալ 7՝ Բրգաձև քուղեր՝ ժանյակների համար նախատեսված մեծ օղակներով (6 հատ): Բուրգի բարձրությունը՝ 180 մմ:
Դետալ 8՝ Մեքենա, պտուտակ, տարրի հաստությունը՝ 6 մմ
Դետալ 9՝ Շարժակների հավաքածու։ Հաստությունը՝ 6 մմ
Դետալ 10՝ Հեռախոս սկավառակով (իմիտացիա), սկավառակը պետք է պտտվի: Տարրի հաստությունը՝ 4 մմ, սկավառակի հաստությունը՝ 4 մմ: Նյութը՝ նրբատախտակ (ֆաներա):
Դետալ 11՝ Պտտվող շրջան պատուհանով (նկարներով): Փայտե բռնակ:
Ցեպ(տեքստիլ), գնդիկներով պտտվող լաբիրինթոս, դեկորատիվ ամպեր։
Պետք է տրվի առնվազն մեկ տարվա երաշխիք: Տեղադրումը  պետք է  իրականացվի մատակարարի կողմից: Աշխատանքը սկսելուց առաջ պետք է ներկայացվեն բնօրինակ կնիքով անվտանգության և համապատասխանության հավաստագրերը:
Կառուցվածք 1-ի  և կառուցվածք 2-ի էսքիզները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երթևեկության պարապմունքների և ուսուցողական խաղերի կազմակերպման համար նախատեսված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Նպատակ և կիրառման ոլորտ
Լուսացույցային ուսումնական համակարգը նախատեսված է մանկապարտեզի տարածքում օրինակելի ճանապարհային երթևեկության պարապմունքների, դերային խաղերի և ուսուցողական վարժանքների կազմակերպման համար՝ նպատակ ունենալով երեխաների մոտ ձևավորել ճանապարհային երթևեկության կանոնների վերաբերյալ տարրական գիտելիքներ, անվտանգ վարքագիծ և լուսացույցային ազդանշաններին ճիշտ արձագանքելու հմտություններ։
Համակարգը կիրառվում է բացառապես մանկապարտեզի ներքին կամ փակ տարածքում՝ որպես ուսումնական և ցուցադրական միջոց՝ ապահովելով երեխաների առողջությունն ու անվտանգությունը։
2.	Ընդհանուր պահանջներ
Սարքավորումները պետք է լինեն նոր, չօգտագործված, գործարանային արտադրության
 Նախատեսված մանկապարտեզի տարածքում շահագործման համար՝ ուսումնական և ցուցադրական նպատակներով:
Մատակարարվող մեկ հատ փաթեթը պետք է ներառի հետևյալ բաղադրիչները՝
•	1. Հեծանիվ (3-5 տարեկան երեխաների համար) - 2 հատ
•	2. Մանկական Էլեկտրական ավտոմեքենա (3-5 տարեկան երեխաների համար) - 2 հատ
•	3. Տրանսպորտային միջոցների լուսացույց - 1 հատ
•	4. Հետիոտնային լուսացույց - 1 հատ
•	5. Ճանապարհային երթևեկության նշանների փաթեթ - 12 հատ 
6. Համազգեստի հավաքածու - 1 հատ
Նկարագիր
•	1. Հեծանիվ (3-5 տարեկան երեխաների համար) - 2 հատ
 Ընդհանուր դրույթներ
Մատակարարվող ապրանքը պետք է լինի նոր, չօգտագործված, գործարանային արտադրության։
Նախատեսված է 3-5 տարեկան երեխաների համար։
Ապրանքը պետք է համապատասխանի մանկական անվտանգության գործող նորմերին և ստանդարտներին։
Արտադրանքը պետք է ունենա որակի համապատասխանության հավաստագիր (սերտիֆիկատ)։
Կառուցվածք
•	Կայուն, անվտանգ, մանկական էրգոնոմիկ դիզայն
•	Շրջանակ՝ մետաղական (պողպատ կամ ալյումին)
•	Ծածկույթ՝ հակակոռոզիոն, քերծվածքադիմացկուն ներկապատում
Չափսեր և պարամետրեր
•	Անիվների տրամագիծ՝ 12–16 դյույմ
•	Առավելագույն ծանրաբեռնվածություն՝ ոչ պակաս, քան 25 կգ
•	Նստատեղ՝ փափուկ, կարգավորվող բարձրությամբ
•	Ղեկ՝ կարգավորվող բարձրությամբ
Անիվներ
•	2 հիմնական անիվ
•	2 կողային հավասարակշռող անիվ
•	Անիվների նյութ՝ ռետինե կամ EVA
•	Սահուն և կայուն շարժում ապահովող կառուցվածք
Անվտանգություն
•	Առանց սուր եզրերի և վտանգավոր դուրս ցցված մասերի
•	Շղթայի պաշտպանիչ ծածկ
•	Ոչ սահող ոտնակներ
•	Ղեկի բռնակներ՝ հակասահող
•	Արգելակային համակարգ՝ մեխանիկական (առջևի և հետևի)
•	Գունային լուծումները պետք է համապատասխանեն մանկական օգտագործման համար նախատեսված դիզայնին։
 2. Մանկական էլեկտրական ավտոմեքենա (3-5 տարեկան երեխաների համար)
Ընդհանուր դրույթներ
Մատակարարվող ապրանքը պետք է լինի նոր, չօգտագործված, գործարանային արտադրության։
Նախատեսված է 3–5 տարեկան երեխաների համար։
Արտադրանքը պետք է համապատասխանի մանկական անվտանգության գործող նորմերին և ստանդարտներին։
Պետք է առկա լինի համապատասխանության հավաստագիր (սերտիֆիկատ)։
Սնուցման համակարգ
•	Վերալիցքավորվող մարտկոց (Rechargeable battery)
•	Աշխատանքային լարում՝ 6V կամ 12V (անվտանգ մանկական օգտագործման համար)
•	Լիցքավորման սարք՝ ներառված փաթեթում
•	Լիցքավորման միջին ժամանակ՝ 6–10 ժամ
Շարժիչ և արագություն
•	Էլեկտրական շարժիչ
•	Առավելագույն արագություն՝ ոչ ավելի, քան 3–5 կմ/ժ
•	Սահմանափակ և անվտանգ արագության ռեժիմ
Կառուցվածք և նյութեր
•	Կայուն և հարվածադիմացկուն պլաստիկ կորպուս
•	Մետաղական ամրացված շասսի (ցանկալի)
•	Առավելագույն ծանրաբեռնվածություն՝ ոչ պակաս, քան 25 կգ
•	Անիվներ՝ լայն և կայուն, որակյալ
Կառավարում
•	Ղեկով ինքնուրույն կառավարում
•	Ոտնակ (գազ)
•	Առջև/հետ շարժման հնարավորություն
•	Կառավարման համակարգ՝ պարզ և մանկական օգտագործման համար հարմար
 Անվտանգություն
•	Անվտանգության գոտի՝ առկա
•	Առանց սուր եզրերի և վտանգավոր դուրս ցցված մասերի
•	Կայունության բարձր աստիճան
•	Արագության սահմանափակում՝ գործարանային կարգավորմամբ
        Գունային ձևավորումը՝ մանկական դիզայնով։
Լուսացույցային սարքավորումներ
•	3. Տրանսպորտային միջոցների լուսացույց – 1 հատ
•	4. Հետիոտնային լուսացույց – 1 հատ
Բոլոր լուսացույցային լույսերը պետք է լինեն LED, միացվող, անվտանգ լարման վրա աշխատող։
 Լուսացույցների և պատկերային նշանների գույները պետք է լինեն իրական, ստանդարտ ճանապարհային գույներով (կարմիր, դեղին, կանաչ)՝ համապատասխան ՀՀ ճանապարհային երթևեկության կանոններով սահմանված գունային պահանջներին:
•	Տրանսպորտային միջոցների և հետիոտնային լուսացույցները պետք է լինեն կանգնակով (հիմքով), նախատեսված հատակին տեղադրման համար
•	Կանգնակները պետք է ապահովեն սարքավորման կայուն դիրք, չշրջվեն մանկական օգտագործման ընթացքում
•	Կանգնակների նյութը պետք է լինի թեթև, ամուր և անվտանգ մանկական միջավայրի համար
•	Լուսացույցների ընդհանուր բարձրությունը (կանգնակով) պետք է լինի մոտ 80–120 սմ
•	Լուսացույցների լուսարձակների տրամագիծը՝ ոչ պակաս քան 10 սմ
•	Սարքավորումները պետք է լինեն հեշտ տեղափոխվող և բազմակի տեղադրման համար պիտանի
•	5. Ճանապարհային երթևեկության նշանների փաթեթ – 12 հատ/էսքիզը կցվում է/
•	Բոլոր ճանապարհային երթևեկության նշանները պետք է լինեն կանգնակով (հիմքով)
•	Կանգնակները պետք է ապահովեն նշանների կայուն տեղադրում մանկապարտեզի տարածքում /բակային տարածք, խմբասենյակ, դահլիճ/
•	Նշանների բարձրությունը (կանգնակով) պետք է լինի մոտ 120–130 սմ
•	Նշանների պատկերային մասի չափը՝ ոչ պակաս քան 20×20 սմ
•	Նյութը՝ ամուր պլաստիկ կամ համարժեք անվտանգ նյութ
•	Գույները՝ հստակ տեսանելի, համապատասխան իրական ճանապարհային նշանների գունային սխեմային
6.  Ոստիկանի համազգեստի հավաքածու
Ոստիկանի համազգեստի հավաքածու - 1 հատ /3-5 տարեկան երեխաների համար/
Ոստիկանի համազգեստի հավաքածուն նախատեսված է դերային խաղերի և ուսուցողական պարապմունքների համար և պետք է ներառի՝
Գլխարկ (ոստիկանական ոճի) – 1 հատ
Բաճկոն կամ վերնաշապիկ (մանկական չափսի) – 1 հատ
Գոտի կամ տարբերանշանային աքսեսուարներ (ոչ մետաղական, անվտանգ)
Համազգեստը պետք է լինի թեթև, հիպոալերգեն նյութից
առանց կոշտ, սուր կամ մետաղական տարրերի
3.	Անվտանգության լրացուցիչ պահանջներ
•	Կանգնակները չպետք է ունենան սուր անկյուններ կամ վնասակար եզրեր
•	Տեղադրման ընթացքում չպետք է պահանջվեն հատուկ գործիքներ
•	Սարքավորումները պետք է նախատեսված լինեն մանկական օգտագործման համար և համապատասխանեն ուսումնական նպատակներին
Մատակարարումը իրականացվում է մատակարարի միջոցների հաշվին՝ գնորդի նշված հասցեներով:
 Երաշխիք՝  12 ամիս: Մեկ տարվա ընթացքում պետք է անհրաժեշտության դեպքում իրականացվի երաշխիքային սպասարկում՝ սարքավորումների վերանորոգում: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 «Շարժական բիզիբորդ»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երթևեկության պարապմունքների և ուսուցողական խաղերի կազմակերպման համար նախատեսված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