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ՀՀԳՄՎՀ-ԷԱՃԱՊՁԲ-26/21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Գեղարքունիքի մարզ Վարդենիսի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մարզ Գեղարքունիքի, քաղաք Վարդենիս Հ. Անդրեասյան 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ՎԱՐԴԵՆԻՍԻ ՀԱՄԱՅՆՔԱՊԵՏԱՐԱՆԻ ԿԱՐԻՔՆԵՐԻ ՀԱՄԱՐ ԾԱՂԻԿՆԵՐԻ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Արևիկ Մելքոնյան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+374-98-28-80-63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vardenis.gnumner@mail.ru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Գեղարքունիքի մարզ Վարդենիսի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ՀՀԳՄՎՀ-ԷԱՃԱՊՁԲ-26/21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Գեղարքունիքի մարզ Վարդենիսի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Գեղարքունիքի մարզ Վարդենիսի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ՎԱՐԴԵՆԻՍԻ ՀԱՄԱՅՆՔԱՊԵՏԱՐԱՆԻ ԿԱՐԻՔՆԵՐԻ ՀԱՄԱՐ ԾԱՂԻԿՆԵՐԻ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Գեղարքունիքի մարզ Վարդենիսի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ՎԱՐԴԵՆԻՍԻ ՀԱՄԱՅՆՔԱՊԵՏԱՐԱՆԻ ԿԱՐԻՔՆԵՐԻ ՀԱՄԱՐ ԾԱՂԻԿՆԵՐԻ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ՀՀԳՄՎՀ-ԷԱՃԱՊՁԲ-26/21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vardenis.gnumner@mail.ru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ՎԱՐԴԵՆԻՍԻ ՀԱՄԱՅՆՔԱՊԵՏԱՐԱՆԻ ԿԱՐԻՔՆԵՐԻ ՀԱՄԱՐ ԾԱՂԻԿՆԵՐԻ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377.41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439.27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2026.03.24.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Գեղարքունիքի մարզ Վարդենիսի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ՀՀԳՄՎՀ-ԷԱՃԱՊՁԲ-26/21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ՀՀԳՄՎՀ-ԷԱՃԱՊՁԲ-26/21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«ՀՀԳՄՎՀ-ԷԱՃԱՊՁԲ-26/21»*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Գեղարքունիքի մարզ Վարդենիսի համայնքապետարան*  (այսուհետ` Պատվիրատու) կողմից կազմակերպված` ՀՀԳՄՎՀ-ԷԱՃԱՊՁԲ-26/21*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Գեղարքունիքի մարզ Վարդենիսի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- 08426355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- 900152151032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«ՀՀԳՄՎՀ-ԷԱՃԱՊՁԲ-26/21»*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Գեղարքունիքի մարզ Վարդենիսի համայնքապետարան*  (այսուհետ` Պատվիրատու) կողմից կազմակերպված` ՀՀԳՄՎՀ-ԷԱՃԱՊՁԲ-26/21*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Գեղարքունիքի մարզ Վարդենիսի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- 08426355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- 900152151032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ՎԱՐԴԵՆԻՍԻ ՀԱՄԱՅՆՔԱՊԵՏԱՐԱՆԻ ԿԱՐԻՔՆԵՐԻ ՀԱՄԱՐ ԾԱՂԻԿՆԵՐ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 /60սմ կամ ավել/ Բացառապես թարմ, բնական ծաղիկներ՝վարդեր, ծաղկի գլուխը/կոկոն/ առնվազն 6սմ տրամագծով, բարձրությունը՝ առնվազն 7սմ, ցողունի երկարություն՝ առնվազն 60սմ, ուղիղ, փնջավորված և փաթեթավորված՝ բարձրորակ թափանցիկ, թղթյա կամ դեկորատիվ ժապավեններով, գույն, քանակը և փաթեթավորումը՝ ըստ պատվիրատուի կողմից ներկայացված պահանջի, փնջերում ծաղիկների գույնը, քանակն ու փաթեթավորման ձևը նախօրոք համաձայնեցնել պատվիրատուի հետ։Գնորդն իրավունք ունի տարվա ընթացքում պատվիրել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Մեխակ Կարմիր կամ սպիտակ գլխիկներով, գլխիկի մեծության տրամագիծը առնվազն 6սմ, ցողունի երկարությունը՝ առնվազն 60սմ, բնական։ Փնջավորված և փաթեթավորված Բարձրորակ թափանցիկ, թղթյա կամ դեկորատիվ ժապավեններով, գույն, քանակը և փաթեթավորումը՝ ըստ պատվիրատուի կողմից ներկայացված պահանջի, փնջերում ծաղիկների գույնը, քանակն ու փաթեթավորման ձևը նախօրոք համաձայնեցնել պատվիրատուի հետ։Գնորդն իրավունք ունի տարվա ընթացքում պատվիրել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Ծաղկեփունջ Ծաղկեփնջեր, ծաղկային կոմպոզիցիաներ՝ բնական թարմ վարդերից ձևավորված տերևներով՝ յուրաքանչյուրի մեջ 15-17 ծաղիկ։ Վարդերի ցողունի երկարությունը՝ առնվազն 70սմ, ուղիղ, փնջավորված և փաթեթավորված բարձրորակ և թափանցիկ դեկորատիվ ժապավեններով, գույն, քանակը և փաթեթավորումը՝ ըստ պատվիրատուի կողմից ներկայացված հայտի, փնջերում ծաղիկների գույնը, քանակն ու փաթեթավորման ձևը նախօրոք համաձայնեցնել պատվիրատուի հետ։Գնորդն իրավունք ունի տարվա ընթացքում պատվիրել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Ծաղկեպսակ Հիշատակի օրերին նվիրված ծաղկեպսակների մատակարարում, եռոտանի հիմնակմախքով, /բարձրությունը 1,6մ/ պենոպլաստե հիմքով, հետևի մասն ամբողջությամբ պատված բնական կանաչով, առնվազն 100սմ տրամագծով։ Ծաղկեպսակները պետք է պատրաստված լինեն բնական, թարմ ծաղիկներից՝ /վարդեր, գերբեռաներ, խրիզանտեմներ, լիլիաներ,մեխակներ,խառը ծաղիկներ/ կախված տարվա եղանակից։ Երիզված հիշատակման գրառում–ժապավենով, պատրաստման համար օգտագործված ծաղիկները լինեն՝ խիտ դասավորությամբ, ծաղկեպսակը պետք է պատրաստված լինի առնվազն 200 և ավելի ծաղիկներից, ինչպես նաև պատրաստման ժամանակ օգտագործել՝ ռուսկուս և պտեր։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Պայմանագրի կնքման օրվանից հետո` Գնորդի պատվերը ստանալուց  2  օրացուցային օրվա ընթացում: Հրավերում նշված են առավելագույն քանակները: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Պայմանագրի կնքման օրվանից հետո` Գնորդի պատվերը ստանալուց  2  օրացուցային օրվա ընթացում: Հրավերում նշված են առավելագույն քանակները: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Պայմանագրի կնքման օրվանից հետո` Գնորդի պատվերը ստանալուց  2  օրացուցային օրվա ընթացում: Հրավերում նշված են առավելագույն քանակները: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Պայմանագրի կնքման օրվանից հետո` Գնորդի պատվերը ստանալուց  2  օրացուցային օրվա ընթացում: Հրավերում նշված են առավելագույն քանակները: Մատակարարման վերջնաժամկետը չի կարող ավել լինել, քան տվյալ տարվա դեկտեմբերի 25-ը: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