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ԷԷՀՕ-ԷԱՃԱՊՁԲ-26/2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0009,Աբովյան 27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«Էլեկտրաէներգետիկական համակարգի օպերատոր» ՓԲԸ-ի  կարիքների համար վառելիքի ձեռքբերման նպատակով ԷԷՀՕ-ԷԱՃԱՊՁԲ-26/2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Լաուրա Հայրապետյան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98 389689  (ներքին հեռախոսահամար`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l.hayrapetyan@promotion.am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Էլեկտրաէներգետիկական Համակարգի Օպերատոր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ԷԷՀՕ-ԷԱՃԱՊՁԲ-26/2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Էլեկտրաէներգետիկական Համակարգի Օպերատոր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Էլեկտրաէներգետիկական Համակարգի Օպերատոր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«Էլեկտրաէներգետիկական համակարգի օպերատոր» ՓԲԸ-ի  կարիքների համար վառելիքի ձեռքբերման նպատակով ԷԷՀՕ-ԷԱՃԱՊՁԲ-26/2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Էլեկտրաէներգետիկական Համակարգի Օպերատոր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«Էլեկտրաէներգետիկական համակարգի օպերատոր» ՓԲԸ-ի  կարիքների համար վառելիքի ձեռքբերման նպատակով ԷԷՀՕ-ԷԱՃԱՊՁԲ-26/2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ԷԷՀՕ-ԷԱՃԱՊՁԲ-26/2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l.hayrapetyan@promotion.am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«Էլեկտրաէներգետիկական համակարգի օպերատոր» ՓԲԸ-ի  կարիքների համար վառելիքի ձեռքբերման նպատակով ԷԷՀՕ-ԷԱՃԱՊՁԲ-26/2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/չեկ/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/չեկ/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/չեկ/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Էլեկտրաէներգետիկական Համակարգի Օպերատոր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ԷԷՀՕ-ԷԱՃԱՊՁԲ-26/2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ԷԷՀՕ-ԷԱՃԱՊՁԲ-26/2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«ԷԷՀՕ-ԷԱՃԱՊՁԲ-26/2»*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«ԷԷՀՕ-ԷԱՃԱՊՁԲ-26/2»*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Էլեկտրաէներգետիկական Համակարգի Օպերատոր ՓԲԸ*  (այսուհետ` Պատվիրատու) կողմից կազմակերպված` ԷԷՀՕ-ԷԱՃԱՊՁԲ-26/2*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Էլեկտրաէներգետիկական Համակարգի Օպերատոր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- 01547732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- 2474600497000000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«ԷԼԵԿՏՐԱԷՆԵՐԳԵՏԻԿԱԿԱՆ ՀԱՄԱԿԱՐԳԻ ՕՊԵՐԱՏՈՐ»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91: 
Շարժիչային մեթոդով` ոչ պակաս 81: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- 21%, օլեֆիններ - 21%, բենզոլի ծավալային մասը 1 %-ից ոչ ավելի: 
Թթվածնի զանգվածային մասը` 2,7 %-ից ոչ ավելի: 
Օքսիդիչների ծավալային մասը, ոչ ավելի` մեթանոլ - 3 %, էթանոլ- 5 %, իզոպրոպիլ սպիրտ- 10 %, իզոբութիլ սպիրտ-10 %, եռաբութիլ սպիրտ-7 %,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Օկտանային թիվը որոշված՝ հետազոտական մեթոդով` ոչ պակաս 95: 
Շարժիչային մեթոդով` ոչ պակաս 85:  
Կապարի պարունակությունը՝ 5 մգ/դմ3-ից ոչ ավելի:  
Խտությունը` 15 0C ջերմաստիճանում` 720-775 կգ/մ3: 
Ծծմբի պարունակությունը` 10 մգ/կգ-ից ոչ ավելի: 
Ածխաջրածինների ծավալային մասը, ոչ ավելի՝ արո¬մատիկ – 35 %, օլեֆիններ - 18 %, բենզոլի ծավալային մասը 1 %-ից ոչ ավելի: 
Թթվածնի զանգվածային մասը` 2,7 %-ից ոչ ավելի, օքսիդիչների ծավալային մասը, ոչ ավելի` մեթանոլ - 3 %, էթանոլ - 5 %, իզոպրոպիլ սպիրտ – 10 %, իզոբութիլ սպիրտ - 10 %, եռաբութիլ սպիրտ - 7 %, եթերներ (C5 և ավելի) - 15 %, այլ օքսիդիչներ - 10 %: 
Մատակարարումը կտրոնային (10լ և 20լ կտրոններով): Կտրոնների վավերականության ժամկետը առնվազն մինչև 31.12.2027թ:
Բենզալցակայանների առկայություն ՀՀ բոլոր քաղաքներում: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 կտրոնային (10լ և 20լ կտրոններով): Կտրոնների վավերականության ժամկետը առնվազն մինչև 31.12.2027թ:
Դիզ.վառելիքի լցակայանների առկայություն ՀՀ բոլոր քաղաքներում: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(բացառությամբ այն դեպքի, երբ ընտրված մասնակիցը համաձայնում է պայմանագիրը կատարել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ք․Երևան,Աբովյան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20 օրացուցային օրվա ընթացքում (բացառությամբ այն դեպքի, երբ ընտրված մասնակիցը համաձայնում է պայմանագիրը կատարել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/չեկ/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