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02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ՔՀ-ԷԱՃԱՊՁԲ-26/02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Քաջարանի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Սյունիքի մարզ, Քաջարան, Լեռնագործների փող, 4 շ.</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Քաջարանի համայնքապետարանի կարիքների համար` դյուրակիր համակարգիչների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 Աբելյան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093789769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kajaranfinance@gmail.com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Քաջարանի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ՔՀ-ԷԱՃԱՊՁԲ-26/02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02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Քաջարանի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Քաջարանի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Քաջարանի համայնքապետարանի կարիքների համար` դյուրակիր համակարգիչների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Քաջարանի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Քաջարանի համայնքապետարանի կարիքների համար` դյուրակիր համակարգիչների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ՔՀ-ԷԱՃԱՊՁԲ-26/02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kajaranfinance@gmail.com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Քաջարանի համայնքապետարանի կարիքների համար` դյուրակիր համակարգիչների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377.41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2026.03.24.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365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Քաջարանի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ՔՀ-ԷԱՃԱՊՁԲ-26/02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ՔՀ-ԷԱՃԱՊՁԲ-26/02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«ՔՀ-ԷԱՃԱՊՁԲ-26/02»*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Քաջարանի համայնքապետարան*  (այսուհետ` Պատվիրատու) կողմից կազմակերպված` ՔՀ-ԷԱՃԱՊՁԲ-26/02*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Քաջարանի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- 09426045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 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- 900315202151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«ՔՀ-ԷԱՃԱՊՁԲ-26/02»*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Քաջարանի համայնքապետարան*  (այսուհետ` Պատվիրատու) կողմից կազմակերպված` ՔՀ-ԷԱՃԱՊՁԲ-26/02*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Քաջարանի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- 09426045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 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- 900315202151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ՔԱՋԱՐԱՆԻ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/նոթբուք/ ՝ 302112003
նախընտրելի բրենդ,մոդել	Asus VivoBook X1605VA-SH2411 OLED կամ համարժեք
էկրան	16 դյույմ, 1920x1200 FullHD+
պրոցեսոր	Core i9-13900H (հոսքեր՝ 20, 2.6-5.4 ԳԳց) կամ ավելի  
SSD	512 ԳԲ կամ ավելի 
RAM	16 ԳԲ կամ ավելի
գրաֆիկա	Intel Iris Plus Graphics
աուդիո	Sonic Master
մուտք/Ելք	AUX, MicroSD, Type-C, USB 2.0, USB 3.0, HDMI
տեսախցիկ	720HD կամ ավելի 
USB-բնիկներ	2 կամ ավելի
օպերացիոն համակարգ	Dos 
սենսորային էկրան	ոչ պարտադիր
  Ապարանքը պետք է լինի նոր և չօգտագործված: 
Երաշխիքային ժամկետը պետք է լինի առնվազն 365 օրացույցային օր:
 Մատակարարումը և բեռնաթափումը պահեստ իրականացվում է Վաճառողի կողմից: Տեխնիկական բնութագրում որևէ առևտրային նշանի, ֆիրմային անվանման, արտոնագրի, էսքիզի կամ մոդելի, ծագման երկրի կամ կոնկրետ աղբյուրի կամ արտադրողի օգտագործումը պարունակում է նաև «Գնումների մասին» ՀՀ օրենքի 13-րդ հոդվածի 5-րդ մասով նախատեսված «կամ համարժեք» բառերը: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Քաջարան Լեռնագործների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մինչև 21րդ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