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2026.03.11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HH HKK-EACHAPDZB-GA-26/28</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Антикоррупционный комитет РА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Ереван, В.Вагаршян 13а</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канцелярских принадлежностей для нужд Антикоррупционного комитета Республики Армения.</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14</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14</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Наира Карапетян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n.karapetyan@anticorruption.am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011900049</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Антикоррупционный комитет РА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HH HKK-EACHAPDZB-GA-26/28</w:t>
      </w:r>
      <w:r>
        <w:rPr>
          <w:rFonts w:ascii="Calibri" w:hAnsi="Calibri" w:cstheme="minorHAnsi"/>
          <w:i/>
        </w:rPr>
        <w:br/>
      </w:r>
      <w:r>
        <w:rPr>
          <w:rFonts w:ascii="Calibri" w:hAnsi="Calibri" w:cstheme="minorHAnsi"/>
          <w:szCs w:val="20"/>
          <w:lang w:val="af-ZA"/>
        </w:rPr>
        <w:t>2026.03.11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Антикоррупционный комитет РА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Антикоррупционный комитет РА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канцелярских принадлежностей для нужд Антикоррупционного комитета Республики Армения.</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канцелярских принадлежностей для нужд Антикоррупционного комитета Республики Армения.</w:t>
      </w:r>
      <w:r>
        <w:rPr>
          <w:rFonts w:ascii="Calibri" w:hAnsi="Calibri" w:cstheme="minorHAnsi"/>
          <w:b/>
          <w:lang w:val="ru-RU"/>
        </w:rPr>
        <w:t xml:space="preserve">ДЛЯ НУЖД  </w:t>
      </w:r>
      <w:r>
        <w:rPr>
          <w:rFonts w:ascii="Calibri" w:hAnsi="Calibri" w:cstheme="minorHAnsi"/>
          <w:b/>
          <w:sz w:val="24"/>
          <w:szCs w:val="24"/>
          <w:lang w:val="af-ZA"/>
        </w:rPr>
        <w:t>Антикоррупционный комитет РА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HH HKK-EACHAPDZB-GA-26/28</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n.karapetyan@anticorruption.am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канцелярских принадлежностей для нужд Антикоррупционного комитета Республики Армения.</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7</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Картриджи с тонером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Жесткий диск компьютера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Флэш-память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Чистый диск, без коробки, CD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Рабочая память RAM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Календарь, настенный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Календарь, настенный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14</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377.27</w:t>
      </w:r>
      <w:r>
        <w:rPr>
          <w:rFonts w:ascii="Calibri" w:hAnsi="Calibri" w:cstheme="minorHAnsi"/>
          <w:szCs w:val="22"/>
        </w:rPr>
        <w:t xml:space="preserve"> драмом, российский рубль </w:t>
      </w:r>
      <w:r>
        <w:rPr>
          <w:rFonts w:ascii="Calibri" w:hAnsi="Calibri" w:cstheme="minorHAnsi"/>
          <w:lang w:val="af-ZA"/>
        </w:rPr>
        <w:t>4.7436</w:t>
      </w:r>
      <w:r>
        <w:rPr>
          <w:rFonts w:ascii="Calibri" w:hAnsi="Calibri" w:cstheme="minorHAnsi"/>
          <w:szCs w:val="22"/>
        </w:rPr>
        <w:t xml:space="preserve"> драмом, евро </w:t>
      </w:r>
      <w:r>
        <w:rPr>
          <w:rFonts w:ascii="Calibri" w:hAnsi="Calibri" w:cstheme="minorHAnsi"/>
          <w:lang w:val="af-ZA"/>
        </w:rPr>
        <w:t>437.9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2026.03.26.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Антикоррупционный комитет РА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"HH HKK-EACHAPDZB-GA-26/28"</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Антикоррупционный комитет РА*(далее — Заказчик) процедуре закупок под кодом HH HKK-EACHAPDZB-GA-26/28*.</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Антикоррупционный комитет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- 00243582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"HH HKK-EACHAPDZB-GA-26/28"</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Антикоррупционный комитет РА*(далее — Заказчик) процедуре закупок под кодом HH HKK-EACHAPDZB-GA-26/28*.</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Антикоррупционный комитет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- 00243582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HH HKK-EACHAPDZB-GA-26/28</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Картриджи с тонером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Картриджи с тонером, Технические характеристики см. в прилагаемом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Жесткий диск компьютера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Жесткий диск компьютера, Технические характеристики см. в прилагаемом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Флэш-память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Флэш-память, Технические характеристики см. в прилагаемом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Чистый диск, без коробки, CD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Чистый диск, без коробки, CD, Технические характеристики см. в прилагаемом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Рабочая память RAM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Рабочая память RAM, Технические характеристики см. в прилагаемом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39263320/1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Календарь, настенный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Календарь, настенный, Технические характеристики см. в прилагаемом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39263320/2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Календарь, настенный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Календарь, настенный, Технические характеристики см. в прилагаемом файле.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В. Вагаршян 13а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в течение 30 календарных дней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В. Вагаршян 13а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в течение 30 календарных дней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В. Вагаршян 13а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в течение 30 календарных дней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В. Вагаршян 13а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в течение 30 календарных дней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В. Вагаршян 13а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в течение 30 календарных дней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В. Вагаршян 13а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в течение 30 календарных дней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В. Вагаршян 13а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в течение 30 календарных дней после подписания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Картриджи с тонером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Жесткий диск компьютера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Флэш-память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Чистый диск, без коробки, CD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Рабочая память RAM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39263320/1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Календарь, настенный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39263320/2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Календарь, настенный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