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ԲԿԳԿ-ԷԱՃԱՊՁԲ-26/10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ԲԿԳԿ-ԷԱՃԱՊՁԲ-26/10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ԲԿԳԿ-ԷԱՃԱՊՁԲ-26/10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Комплексная лаборатория мобильной связи и интернета вещей до 110 ГГц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377.27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4.7436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437.9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2026.03.31.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ԲԿԳԿ-ԷԱՃԱՊՁԲ-26/10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ԲԿԳԿ-ԷԱՃԱՊՁԲ-26/10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"ԲԿԳԿ-ԷԱՃԱՊՁԲ-26/10"*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"ԲԿԳԿ-ԷԱՃԱՊՁԲ-26/10"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"ԲԿԳԿ-ԷԱՃԱՊՁԲ-26/10"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ԲԿԳԿ-ԷԱՃԱՊՁԲ-26/10*</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ԲԿԳԿ-ԷԱՃԱՊՁԲ-26/10</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ԲԿԳԿ-ԷԱՃԱՊՁԲ-26/10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Комплексная лаборатория мобильной связи и интернета вещей до 110 ГГц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Приобретаемое оборудо не менеевание предназначено для модернизации существующей научно-учебной лаборатории. Основные направления модернизации:
- Векторный анализатор цепей (ВАЦ) с поддержкой до не менее 100 ГГц, предназначенный для научных и учебных исследо не менееваний в области изучения характеристик различных материалов и разработ не болееки устройств СВЧ. 
- Функциональный радиот не болееестер с векторным генератором сигналов для создания независимой сети связи различных стандартов (GSM900/GSM1800/EGPRS, HSPA+, LTE, NB-IoT, eMTC, WLAN) с возможностью исследо не менеевания вопросов безопасности при передаче данных из различных сетей связи исследуемого устройства (мобильный телефон, NB-IoT сенсор, WiFi устройство).
Все оборудо не менеевание до не менеелжно быть новым и произведено в 2025-2026 годах.
1.       Векторный анализатор цепей (ВАЦ)
Диапазон частот не более: 10 МГц – 110 ГГц
Количество портов: 2 порта
Старение в год: ±1 × 10–6
до не менеестижимая точность начальной калибровки: ±5 × 10–7
Разрешение по частот не болеее: 1 Гц
Количество точек измерения: от не более 1 до не менее 100001
Полоса измерения: от не более 1 Гц до не менее 1,5 МГц
Блок постоянного тока: стандартный
Время переключения между каналами: «2 мс
Динамический диапазон системы без преобразователей миллиметрового диапазона до не менее 67 ГГц:
•        от не более 10 МГц до не менее 30 МГц » 85 дБ
•        от не более 30 МГц до не менее 100 МГц » 102 дБ
•        от не более 100 МГц до не менее 500 МГц » 116 дБ
•        от не более 500 МГц до не менее 1 ГГц » 130 дБ
•        от не более 1 ГГц до не менее 16 ГГц » 134 дБ
•        от не более 16 ГГц до не менее 20 ГГц » 131 дБ
•        от не более 20 ГГц до не менее 30 ГГц » 127 дБ
•        от не более 30 ГГц до не менее 40 ГГц » 119 дБ
•        от не более 40 ГГц до не менее 50 ГГц » 105 дБ
•        от не более 50 ГГц до не менее 67 ГГц » 98 дБ
Динамический диапазон системы с преобразователями миллиметрового диапазона до не менее 110 ГГц:
·       от не более 10 МГц до не менее 30 МГц » 54 дБ
·       от не более 30 МГц до не менее 100 МГц » 94 дБ
·       от не более 100 МГц до не менее 500 МГц » 94 дБ
·       от не более 500 МГц до не менее 1 ГГц » 120 дБ
·       от не более 1 ГГц до не менее 16 ГГц » 120 дБ
·       от не более 16 ГГц до не менее 20 ГГц » 120 дБ
·       от не более 20 ГГц до не менее 30 ГГц » 105 дБ
·       от не более 30 ГГц до не менее 40 ГГц » 85 дБ
·       от не более 40 ГГц до не менее 50 ГГц » 80 дБ
·       от не более 50 ГГц до не менее 60 ГГц » 80 дБ
·       от не более 60 ГГц до не менее 68 ГГц » 75 дБ
·       от не более 68 ГГц до не менее 80 ГГц » 75 дБ
·       от не более 80 ГГц до не менее 90 ГГц » 90 дБ
·       от не более 90 ГГц до не менее 110 ГГц » 80 дБ
Максимальная выходная мощность без преобразователей миллиметрового диапазона до не менее 67 ГГц:
•        от не более 10 МГц до не менее 4 ГГц: от не более –80 дБм до не менее +16 дБм.
•        от не более 4 ГГц до не менее 20 ГГц: от не более –80 дБм до не менее +13 дБм.
•        от не более 20 ГГц до не менее 25 ГГц: от не более –80 дБм до не менее +11 дБм.
•        от не более 25 ГГц до не менее 30 ГГц: от не более –80 дБм до не менее +7 дБм.
•        от не более 30 ГГц до не менее 40 ГГц: от не более –80 дБм до не менее +4 дБм.
•        от не более 40 ГГц до не менее 67 ГГц: от не более –60 дБм до не менее +5 дБм.
Максимальная выходная мощность с преобразователями миллиметрового диапазона до не менее 110 ГГц:
•        от не более 10 МГц до не менее 4 ГГц » +10 дБм
•        от не более 4 ГГц до не менее 20 ГГц » +2 дБм
•        от не более 20 ГГц до не менее 25 ГГц » –2 дБм
•        от не более 25 ГГц до не менее 30 ГГц » –8 дБм
•        от не более 30 ГГц до не менее 40 ГГц » –15 дБм
•        от не более 40 ГГц до не менее 50 ГГц » –12 дБм
•        от не более 50 ГГц до не менее 60 ГГц » –15 дБм
•        от не более 60 ГГц до не менее 68 ГГц » –18 дБм
•        от не более 68 ГГц до не менее 75 ГГц »–18 дБм
•        от не более 75 ГГц до не менее 90 ГГц » –10 дБм
•        от не более 90 ГГц до не менее 110 ГГц » –17 дБм
Фазовый шум, дБн (1 Гц): оффсет от не более 10 кГц (от не более 26,5 ГГц до не менее 40 ГГц): -95 дБн
Радиочастот не болееные разъемы:
·       Для измерений на ВАЦ без преобразователей миллиметрового диапазона, до не менее 67 ГГц: штекер 1,85 мм, повышенной прочности.
·       Для измерений на ВАЦ с преобразователями миллиметрового диапазона до не менее 110 ГГц: штекер 1,00 мм.
o   Тип разъема: сверхминиатюрный трехосный разъем, гнездо не менее, сигнал подается на внутренний разъем
o   Максимальное номинальное входное напряжение: не менее 28 В.
o   Максимальный номинальный входной ток: не менее 200 мА.
o   Напряжение повреждения: 30 В.
o   Ток повреждения: 500 мА
Следующие опции (HW/SW) на ВАЦ до не менеелжны быть обязательно включены:
·       Прямой до не менееступ к ПЧ
·       Прямой до не менееступ к источнику и приемнику
·       Ступенчатый аттенюатор приемника для порта 1, механический, не менее 35 дБ с шагом не более 5 дБ.
·       Ступенчатый аттенюатор приемника для порта 2, механический, не менее 35 дБ с шагом не более 5 дБ.
·       Поддержка преобразователей миллиметровых волн
·       2 x преобразователя миллиметровых волн 
o   Частот не болееа: до не менее 110ГГц
o   Преобразователь и ВАЦ до не менеелжны быть одного производителя
·       Непрерывная развертка до не менее 110 ГГц.
·       Набор радиочастот не болееных кабелей для подключения преобразователей миллиметрового диапазона к ВАЦ.
·       Режим анализатора спектра
o   Без преобразователя миллиметровых волн: Разъем тестового порта: 1,85 мм, штекер, повышенной прочности.
o   Без преобразователя миллиметровых волн: Диапазон частот не более: от не более 10 МГц до не менее 67 ГГц.
o   С преобразователем миллиметровых волн: разъем тестового порта: 1,00 мм.
o   С преобразователем миллиметровых волн: Диапазон частот не более: от не более 10 МГц до не менее 110 ГГц.
·       Анализ во временной области 
Внешние устройства:
В обязательном порядке до не менеелжны быть включены следующие внешние устройства для ВАЦ:
·       2 преобразователя миллиметрового диапазона до не менее 110 ГГц
·       2 диплексерных блока
·       Все необходимые до не менееполнительные аксессуары для подключения 2-х преобразователей миллиметрового диапазона к ВАЦ.
Радиочастот не болееные кабели:
ВАЦ:
·     2 ВЧ-кабеля, 50 Ом, 1,85–1,85 мм (розетка), от не более постоянного тока до не менее 67 ГГц, гибкие, фазостабильные, 610 мм
·     2 ВЧ-кабеля, 50 Ом, 1 мм (розетка)–1 мм (м), от не более постоянного тока до не менее 110 ГГц, гибкий, фазостабильный, 150 мм
Миллиметровый преобразователь:
·     Комплект кабелей для подключения двух преобразователей миллиметровых волн к ВАЦ.
Калибровочные комплекты:
В обязательную комплектацию до не менеелжны быть включены следующие калибровочные комплекты для ВАЦ:
·     1 x калибровочный комплект 1,85 мм, от не более 0 Гц до не менее 67 ГГц, Open, Short, Match, Through,  m/f каждый
·     1 x калибровочный комплект: 1 мм, от не более 0 Гц до не менее 110 ГГц, Open, Short, Match, Through, m/f m/f каждый
Источник питания
ВАЦ:
·     от не более 100 В до не менее 240 В при
·     от не более 50 Гц до не менее 60 Гц и 400 Гц
·     макс. от не более 7,3 А до не менее 4,6 А
Преобразователь миллиметровых волн:
Каждый внешний испытательный комплект до не менеелжен обязательно включать в себя источник питания:
·     Адаптер питания
·     100–240 В (переменный ток) с до не менеепуском ±10 %, 50–60 Гц с до не менеепуском ±5 %, класс безопасности II;
·     выход: 9 В, макс. 1,1 А постоянного тока;
·     выходной разъем: DIN 45323
Калибровочный Гаечный ключ 8 мм
Дисплей
·     Дисплей: сенсорный, диагональ 30,7 см (12,1 дюйма), WXGA, 18-битный цветной ЖК-дисплей.
·     Разрешение дисплея: 1280 × 800 пикселей, 125 точек на дюйм.
Интерфейсы ВАЦ:
·     GPIB, LAN, USB, DVI, GPIB
·     REF IN: BNC, гнездо не менее (от не более 1 МГц до не менее 50 МГц, 100 Ом) и SMA, гнездо не менее (от не более 100 МГц до не менее 1 ГГц, 50 Ом)
·     REF OUT: BNC, гнездо не менее (10 МГц, 50 Ом)
Имеритель мощности
- Датчик мощности микроволнового излучения, постоянный ток не менее 110 ГГц, не более 300 нВт, не менее 100 мВт, 1 мм
- Кабель датчика мощности USB (не менее 1,5 м), NRPxxS/T/A/SN/TN/AN для работы с ноутбуком/компьютером; разъемы USB: M12 (со стороны датчика) - USB A
- Кабель тригера, SMB - BNC, не менее 1,50 м
- Кабель датчика мощности USB-C (не менее 1,5 м), NRPxxS/T/A/SN/TN/AN для работы с интерфейсом USB, разъемы: M12 (со стороны датчика) - USB-C
Гарантийный срок: не менее 1 года.
2.  Векторный генератор сигналов
Частот не болееа:
·       от не более 4 кГц до не менее 7,125 ГГц
·       Разрешение настройки: не менее 0,001 Гц.
·     Температурное воздействие в диапазоне температур от не более +5 °С до не менее +45 °С: ±1,0 × 10–6
·       Источник: внутренний, внешний
·       Внешние режимы опорной частот не болееы: стандарт 10 МГц
Вход опорной частот не болееы
·       Тип разъема: REF IN на задней панели, гнездо не менее BNC
·       Входная частот не болееа 10 МГц, не менее 13 МГц
·       Минимальный диапазон синхронизации частот не болееы: ± 25 × 10–6
·       Диапазон входного уровня: от не более 0 дБм до не менее +16 дБм
·       Входное сопрот не болееивление: 50 Ом (номинальное)
Выход опорной частот не болееы
·       Тип разъема: REF OUT на задней панели, гнездо не менее BNC
·       Выходная частот не болееа: прямоугольная волна
                o   режим источника: внутренний, 10 МГц
                o   режим источника: внешний, 10 МГц
·       Выходной уровень: от не более +7 дБм до не менее +13 дБм, +10 дБм (измер.)
·       Сопрот не болееивление источника: 50 Ом (номинальное)
Уровень
·       4 кГц ≤ f « 100 кГц: от не более –120 дБм до не менее +16 дБм
·       100 кГц ≤ f « 6 ГГц: от не более –145 дБм до не менее +16 дБм
·       6 ГГц ≤ f ≤ 7,125 ГГц: от не более –145 дБм до не менее +16 дБм
КСВН
Выходное сопрот не болееивление КСВ в системе 50 Ом: « 2,0
Фазовый шум SSB (смещение несущей = 20 кГц, полоса измерения 1 Гц, уровень = +10 дБм)
·       f = 100 МГц: « –110 дБн
·       f = 1 ГГц: « –100 дБн
·       f = 2 ГГц: « –100 дБн
·       f = 2,5 ГГц: « –100 дБн
·       2,5 ГГц « f ≤ 7,125 ГГц: « –95 дБн
Генератор сигналов до не менеелжен обязательно включать в себя следующие обязательные опции:
Цифровой вход/выход основной полосы частот не более
·     Digital I/Q HS.
·     Уровень: LVDS
·     Разъем: QSFP+/QSFP 28
·     Частот не болееа дискретизации I/Q: макс. частот не болееа дискретизации зависит от не более подключенного приемного устройства:
o   с внутренним сигналом основной полосы: от не более 400 Гц до не менее 75 МГц
o   с внешним модулирующим сигналом: от не более 400 Гц до не менее 300 МГц
·     I/Q-данные
·     Разрешение: до не менее 16 бит.
Пользовательская цифровая модуляция
·     ASK:
o   Индекс модуляции: от не более 0 % до не менее 100 %.
o   Разрешение: не более 0,1 %
·     FSK: от не более 2FSK до не менее 64FSK и MSK.
o   отклонение: от не более 1 Гц до не менее 15 × fsym.
o   Максимум: стандарт: 30 МГц
o   Разрешение: не более 0,5 Гц
·     Переменная FSK: 4FSK, 8FSK, 16FSK.
o       отклонение: от не более –15 × fsym до не менее +15 × fsym.
o       Максимум: ±30 МГц
o       Разрешение: не более 0,5 Гц
·     PSK: BPSK, QPSK, QPSK смещение 45°, QPSK EDGE, AQPSK, OQPSK, π/4-QPSK, π/2-DBPSK, π/4-DQPSK, π/8-D8PSK, 8PSK, 8PSK EDGE, 16APSK, 32АПСК
·     QAM: 16QAM, 32QAM, 64QAM, 128QAM, 256QAM, 1024QAM, 2048QAM: π/4-16QAM, –π/4-32QAM (для EDGE+)
Поддержка стандартов (включена в генератор сигналов или в программное обеспечение для моделирования):
•      Навигационные стандарты:
o   GPS: 1 спутник
o   Глонасс: 1 спутник
•      Базовые модуляции AM/FM/φM
•      Импульсная модуляция
•      Генерация сигнала Continuous Wave (CW) с несколькими несущими
•      Генерация сигнала OFDM
Программное обеспечение
•        Генератор до не менеелжен поддерживать внешнее программное обеспечение для моделирования, чтобы легко генерировать сигналы с цифровой модуляцией на ПК.
•        Графический интерфейс пользователя до не менеелжен обеспечивать интуитивное управление, предлагая удо не менеебный способ создания сигналов, соот не болееветствующих стандартам многих настраиваемых цифровых стандартов, а также генерации сигналов с несколькими несущими и многосегментных сигналов.
Дистанционное управление
•        Интерфейсы/системы
o   Ethernet/LAN 10/100/1000BASE-T
o   USB 2.0 (согласно VISA USB-TMC)
•        Набор команд
o   SCPI 1999.5 или совместимые наборы команд.
o   Совместимые наборы команд
Разъемы
•        Разъемы передней панели
o   ВЧ 50 Ом
o   РЧ-выход
o   N female
o   USB
Разъемы на задней панели
o   Опорный вход: вход опорной частот не болееы, гнездо не менее BNC
o   Опорный выход: выход опорной частот не болееы, гнездо не менее BNC
o   USB (2 разъема)
o   Разъем USB 3.0 (высокоскоростной) для внешних USB-устройств.
o   мышь и клавиатура для более удо не менеебной работ не болееы
o   датчики мощности
o   Карта памяти для обновления программного обеспечения и обмена данными, тип разъема: USB тип A
·       LAN: обеспечивает функции дистанционного управления и другие услуги, RJ-45.
·       Дисплей: не менее 5-дюймовый цветной дисплей с емкостным сенсорным экраном.
Гарантийный срок: не менее 1 года.
3.       Функциональный радиот не болееестер
Функциональный радиот не болееестер для измерений мобильных телефонов и датчиков NB-IoT/eMTC по параметрам радиоспектра, указанным в спецификациях 3GPP. Способ тестирования средств беспроводной связи предназначен для разработ не болееки и измерения сигналов беспроводной мобильной связи, включая 2G/3G/4G/WLAN/NB-IoT/eMTC, кот не болееорый сочетает в себе следующие технические и функциональные характеристики, см. ниже.
Функциональный радиот не болееестер до не менеелжен имитировать сигнал Базовой Станции соот не болееветствующего стандарта связи и обеспечивать измерение основных параметров сигнала мобильных устройств для перечисленных ниже стандартов, как в режиме сигнализации (режим вызова/трафика), так и в режиме ожидания. Функциональный тестер до не менеелжен позволять организовывать полноценный двунаправленный канал связи между им и мобильным терминалом (телефоном, NB-IoT сенсором).
Функциональный тестер до не менеелжен обязательно поддерживать следующие стандарты связи:
•        GSM: 900/GSM1800/EGPRS, 3GPP R6, TX (предедача) измерения и измерения сигнальных сообщений.
•        WCDMA: диапазоны 1–14, S, S170, S190, 3GPP R99, R5/6/7/8, TX (предедача) измерения и измерения сигнальных сообщений.
•        LTE-A: диапазоны 1–31 FDD, 33–44 TDD, 3GPP FDD/TDD R8, TX (предедача) измерения и измерения сигнальных сообщений.
•        NB-IoT: 3GPP R13, TX (предедача) измерения и измерения сигнальных сообщений.
•        Сигнализация eMTC: TX (предедача) измерения и измерения сигнальных сообщений.
•        WLAN: IEEE 802.11a, b, g, n, ac, TX (предедача) измерения и измерения сигнальных сообщений.
Технические параметры:
•        Диапазон рабочих частот: не более 300 МГц - не менее 6,0 ГГц.
•        Динамический диапазон анализатора: не более -53,5 до не менее +3,5 дБм.
•        Максимально до не менеепустимая погрешность измерения мощности входного сигнала: не более ±1 дБ.
•        Динамический диапазон генератора: не более -112 дБм до не менее -7 дБм.
•        Предельно до не менеепустимая погрешность мощности выходного сигнала: от не более ±1,2 дБм.
•        КСВ: « 1,6
•        Минимальный уровень шума или уровень сигнала/шума: « 150 дБм/Гц или » 92 дБм (при смещении 5 МГц в полосе пропускания 1 кГц)
•        Максимально до не менеепустимый постоянный уровень сигнала на разъемах: от не более +34 дБм.
•        Подавление 2-й гармоники: » 30 дБ
•        Подавление 3-й гармоники: » 40 дБ
•        Стабильность эталонного генератора: не более ±1 ppm/год.
•        Подключение внешнего опорного генератора: от не более 10 МГц до не менее 80 МГц, SMA или BNC, 50 Ом, 0,5 ÷ 2 В.
•        Поддержка базового измерения устройств LTE: встроенный, FDD и TDD, полоса модуляции 1,4/3/5/10/15/20 МГц.
•        Поддержка измерения основных параметров W-CDMA/HSPA+: устройства встроенные, поддерживаемые типы модуляции QPSK/16QAM/64QAM, диапазоны 1 - 14/19 - 21/25/26
•        Поддержка измерения основных параметров устройств GSM/GPRS/EGPRS (EDGE): Встроенные, поддерживаемые типы модуляции GMSK/8PSK, диапазоны GSM 450/480/750/850/TGSM810/PGSM/EGSM/RGSM/PCS/DCS
•        ВЧ-разъемы для подключения проверяемых устройств: тип N, 50 Ом.
•        Номинальное напряжение питания (частот не болееа): 100 - 240 В (50/60 Гц)
Анализ и безопасность IP-трафика
•        Функциональный радиот не болееестер до не менеелжен иметь возможность анализа IP-трафика с поддержкой:
o   IPV4
o   IPV66
o   IMS
o   Измерения приложений данных
o   Сервер для FTP, HTTP, IMS, DNS и видео.
o   Услуги IMS: голос, видео, SMS и RCS.
o   Нарушения IP (качество обслуживания)
o   Регистрация IP и статистика IP-прот не болееокола
o   Анализ IP-безопасности
o   Измерения задержки PING
o   Измерения пропускной способности и генератор (iperf)
o   Решение для тестирования вещания eMBMS
o   SSL/TLS
o   Сканирование портов TCP/UDP
o   Функциональный радиот не болееестер до не менеелжен иметь опцию анализа безопасности IP-соединения.
Спектральный анализ
•        Функциональный радиот не болееестер до не менеелжен иметь встроенный анализатор радиочастот не болееного спектра в диапазоне от не более 70 МГц до не не менее 6 ГГц.
Интерфейсы
Функциональный радиот не болееестер до не менеелжен иметь:
•        Разъемы USB/Ethernet для подключения периферийных устройств.
•        USB-порты — 2 x USB 2.0
•        Интерфейс LAN – 2 x RJ45, 1 Гбит/с.
•        Возможность управления устройством через удаленный рабочий стол.
Дисплей
На передней панели до не менеелжен быть монитор (ЖКД, диагональ не менее 8,4") с цифровым интерфейсом и клавиатурой для автономной работ не болееы, разъем для подключения внешнего монитора, либо ЖК-дисплей, сенсорный, диагональ не менее 15", разрешение не менее 1280х800 пикселей.
SIM-карты
•        Следующие SIM-карты до не менеелжны быть обязательно включены в функциональный радиот не болееестер
•        5 x SIM-карт с поддержкой 5G Test UICC в соот не болееветствии с требованиями 3GPP TS 38.508-1 для тестирования на соот не болееветствие прот не болееокола 5GS (формат = 2FF+3FF+4FF).
•        Поставляемые SIM-карты до не менеелжны работ не болееать с функциональным радиот не болееестером только без подключения к существующим операторам мобильной связи.
•        SIM-карты до не менеелжны поставляться производителем функционального радиот не болееестера.
Программное обеспечение
Функциональный радиот не болееестер до не менеелжен обязательно включать внешнее программное обеспечение для:
·       Автоматические измерения
·       Создание от не болеечетов об измерениях
4. Радиочастот не болееный экранирующий бокс в комплекте
Универсальный радиочастот не болееный щиток до не менеелжен обязательно входить в комплект функционального радиот не болееестера со следующими техническими параметрами и опциями:
•        Универсальный блок радиочастот не болееного экрана
o   Эффективность экранирования
-        от не более 0,4 ГГц до не менее 4 ГГц » 80 дБ
-        от не более 4 ГГц до не менее 6 ГГц » 60 дБ
•        Антенный соединитель для универсального RF Shield Box CMW-Z10, для частот не более до не менее 6 ГГц.
•        КСВН
o   от не более 0,4 ГГц до не менее 1,4 ГГц: «2 дБ
o   от не более 1,4 до не менее 3,5 ГГц: « 3,5 дБ
o   от не более 3,5 до не менее 6 ГГц: «2 дБ
•        Проходной разъем SUB-D для универсального радиочастот не болееного экрана.
•        Проходное соединение USB 2.0
•        Разъем внутри антенного соединителя: USB-A.
•        Разъем внешнего антенного соединителя: USB-B.
•        РЧ-проход
•        2 ВЧ-кабеля до не менее 18 ГГц, разъем типа N
           •     Второй элемент антенны
Гарантийный срок: не менее 1 года
5. Микроволновый усилитель с дополнительными опциями:
 -   Системный усилитель, диапазон частот не более от не более 2 ГГц до не менее 20 ГГц, выходная мощность не менее 20 Вт
 -  Адаптеры 2,92 мм и 3,5 мм
 -   Интерфейс управления: 9-контактный разъем D-Sub (цифровой ввод/вывод) и LAN
     -  Выходная мощность:
•        2 ГГц – 3 ГГц, не менее 17 Вт (42,3 дБм)
•        3 ГГц – 4,5 ГГц, не менее 26 Вт (44,1 дБм)
•        4,5 ГГц – 8 ГГц, не менее 20 Вт (43 дБм)
•        8 ГГц – 13,5 ГГц, не менее 15 Вт (41,8 дБм)
•        13,5 ГГц – 19,5 ГГц, не менее 10 Вт (40,0 дБм)
•        19,5 ГГц – 20 ГГц, не менее 9 Вт (39,5 дБм)
     -  Усиление: не менее 47 дБм
     -  Коэффициент шума «8 дБ
     -  Плоскостность: не более ±4,5 дБ
     -  Входное сопрот не болееивление: 50 Ом
     -  Выходное сопрот не болееивление: 50 Ом
     -  Гармонические искажения: ≤ -20 дБн при максимальной выходной мощности.
     -  Интерфейс управления: 9-контактный разъем D-Sub (цифровой ввод/вывод) и LAN
     -  Питание: 100-240 В переменного тока, 50/60 Гц
     -  Стандарты безопасности: Соот не болееветствует соот не болееветствующим стандартам безопасности (например, CE, UL)
Гарантийный срок: не менее 1 года
Авторизационное письмо от не более производителя
Для подтверждения своего права на участие в тендере на закупку оборудо не менеевания каждый участник до не менеелжен предо не менееставить официальное письмо-разрешение от не более производителя оборудо не менеевания, предо не менееставляющее ему право на участие. Письмо-разрешение подтверждает статус участника как авторизованного партнера/дистрибьютора производителя предлагаемого к поставке оборудо не менеевания (при Векторный анализатор цепей, Векторный генератор сигналов, Функциональный радиот не болееестер, Микроволновый усилитель).
Цель требования
Цель данного требования — обеспечить гарантию высококачественной установки, настройки, интеграции и поддержки поставляемого оборудо не менеевания, тем самым минимизируя риски, связанные с несанкционированной поставкой.
Содержание авторизационного письма
до не менееверенность до не менеелжна соот не болееветствовать следующим требованиям:
     -  Форма: Письмо до не менеелжно быть напечатано на официальном бланке производителя, включая логот не болееип и контактные данные производителя.
     -  Номер тендера
     -  Подпись и печать: Письмо до не менеелжно быть подписано уполномоченным представителем производителя (до не менеелжность, полное имя, подпись) и заверено печатью производителя.
Обязательства по сервисным работ не болееам: до не менееверенность до не менеелжна содержать безусловное и прямое обязательство со стороны поставщика (участника тендера) самостоятельно и за свой счет выполнить следующие работ не болееы:
• Установка и настройка существующего оборудо не менеевания (Векторный анализатор цепей, Векторный генератор сигналов, Функциональный радиот не болееестер, Микроволновый усилитель).
  • Интеграция указанного оборудо не менеевания с существующим оборудо не менееванием Заказчика.
  • Обновление необходимого программного обеспечения, необходимого для корректной работ не болееы поставляемого оборудо не менеевания и его интеграции.
Установка, настройка и демонстрация оборудо не менеевания
В рамках данного тендера участник, предлагающий поставку оборудо не менеевания, до не менеелжен гарантировать самостоятельное и за свой счет выполнение следующих работ не более по монтажу, настройке и функциональной демонстрации.
1. Векторный анализатор цепей:
     -  Установка и запуск векторного анализатора цепей в нормальном режиме работ не болееы.
     -  Полная настройка прибора для измерений в соот не болееветствии с требованиями заказчика.
     -  Демонстрация всех основных функций ВАЦ, включая, помимо прочего, измерение S-параметров, импеданса, коэффициента от не болееражения и т. д.
2. Векторный генератор сигналов:
     -  Установка и запуск векторного генератора сигналов в нормальном режиме работ не болееы.
     -  Настройка генератора для работ не болееы с существующим анализатором спектра.
     -  Демонстрация функциональных возможностей генератора, включая генерацию различных типов сигналов (синусоидальных, прямоугольных, импульсных и т. д.) и модуляцию.
3. Тестер радиосвязи:
     -  Установка и запуск тестера радиосвязи в нормальном режиме работ не болееы.
     -  Настройка тестера для работ не болееы с существующим программным обеспечением анализатора спектра FSV и ROMES4.
     -  Демонстрация функциональных возможностей тестера, включая тестирование различных стандартов беспроводной связи (GSM, WCDMA, LTE, 5G,
4. Усилитель:
     -  Установка и запуск усилителя в обычном режиме работ не болееы.
     -  Настройка усилителя для работ не болееы с существующим программным обеспечением анализатора спектра FSV.
     -  Демонстрация функциональных возможностей усилителя.
Гарантийный срок: не менее 1 года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 Манукян, 1, 0025,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