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ՀԱԱՀ-ԷԱՃԱՊՁԲ-26/29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ՀԱԱՀ-ԷԱՃԱՊՁԲ-26/29</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ՀԱԱՀ-ԷԱՃԱՊՁԲ-26/29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ՀԱԱՀ-ԷԱՃԱՊՁԲ-26/29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ՀԱԱՀ-ԷԱՃԱՊՁԲ-26/29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Утюг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со дня, следующего за днём приёмки товара Покупателем, в соответствии со сроком, указанным в технической характеристике.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вместимостью не менее 11 кг, скорость оборотов: не менее 1400 об/мин. 
Класс энергосберегаемости: A. Количество программ: не менее 13. Тип двигателя: инверторный.
Уровень шума во время стирки: не более 52 дБ. 
С экраном, Wi-Fi. Напряжение: 220-240В, частота 50-60Гц.
Цвет по желанию заказчика.
Гарантийный срок: не менее 12 месяцев. 
Доставка и разгрузка в требуемом месте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Утюг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утюг
Рабочая поверхность: керамика
Мощность: не менее 2600 Вт
Объем резервуара для воды: не менее 320 мл
Паровой удар: не менее 120 г/мин
Имеются система самоочистки и противокапельная система
Гарантийный срок: не менее 1 года
Внешний вид и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весы с аккумулятором, переносные, не менее: 50 грамм, не более: 150 кг с пределом взвешивания. Размер платформы: не менее 30*40см.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максимальная грузоподъемность: 150 кг, минимальная: 100 г, максимальная точность: 50 г. 
Размер весов: не менее 50*40 см. LCD экраном. Питание: 220 В, а также от батареи. Имеется металлическая платформа для взвешивания. Экран расположен на стержне, прикрепленном к весам, имеет не менее 3 LCD  дисплеев, а также кнопки с количеством символов не менее 20. 
На панели отображаются операции.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Утюг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