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ԷԱՃԱՊՁԲ-2026/32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ՄԱՐԶԱՅԻՆ ԱՌՈՂՋԱՊԱՀԱԿԱՆ ԿԱԶՄԱԿԵՐՊՈՒԹՅՈՒՆՆԵՐԻ ՀԱԳԵՑՄԱՆ ՀԱՄԱՐ ԱՆՀՐԱԺԵՇՏ ԱՆԽԱՓԱՆ ՍՆՈՒՑՄԱՆ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ԷԱՃԱՊՁԲ-2026/32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ՄԱՐԶԱՅԻՆ ԱՌՈՂՋԱՊԱՀԱԿԱՆ ԿԱԶՄԱԿԵՐՊՈՒԹՅՈՒՆՆԵՐԻ ՀԱԳԵՑՄԱՆ ՀԱՄԱՐ ԱՆՀՐԱԺԵՇՏ ԱՆԽԱՓԱՆ ՍՆՈՒՑՄԱՆ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ՄԱՐԶԱՅԻՆ ԱՌՈՂՋԱՊԱՀԱԿԱՆ ԿԱԶՄԱԿԵՐՊՈՒԹՅՈՒՆՆԵՐԻ ՀԱԳԵՑՄԱՆ ՀԱՄԱՐ ԱՆՀՐԱԺԵՇՏ ԱՆԽԱՓԱՆ ՍՆՈՒՑՄԱՆ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ԷԱՃԱՊՁԲ-2026/32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ՄԱՐԶԱՅԻՆ ԱՌՈՂՋԱՊԱՀԱԿԱՆ ԿԱԶՄԱԿԵՐՊՈՒԹՅՈՒՆՆԵՐԻ ՀԱԳԵՑՄԱՆ ՀԱՄԱՐ ԱՆՀՐԱԺԵՇՏ ԱՆԽԱՓԱՆ ՍՆՈՒՑՄԱՆ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4.6847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432.7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ԷԱՃԱՊՁԲ-2026/32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ԷԱՃԱՊՁԲ-2026/32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ԷԱՃԱՊՁԲ-2026/32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ԷԱՃԱՊՁԲ-2026/32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ԷԱՃԱՊՁԲ-2026/32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ԷԱՃԱՊՁԲ-2026/32»*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առողջապահության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ԷԱՃԱՊՁԲ-2026/32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ԱՆ ԷԱՃԱՊՁԲ-2026/32»*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ԷԱՃԱՊՁԲ-2026/32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վայրերը ներկայացված են տեխնիկական բնութագրի հետ կից ֆայլով::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