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2026.03.12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փորձարկումների միկրոպլանշետային սպեկտրոմետր՝ համակցված լվացման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Հատիկի անալիզատոր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ԲԿԳԿ-ԷԱՃԱՊՁԲ-26/12*</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ԲԿԳԿ-ԷԱՃԱՊՁԲ-26/12</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փորձարկումների միկրոպլանշետային սպեկտրոմետր՝ համակցված լվացման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Высокая точность и надежность
Прибор оснащён высококачественной оптической системой, которая минимизирует отклонения и обеспечивает точные результаты.
Использует прецизионный источник света и детекторы, обеспечивающие стабильные и воспроизводимые измерения даже при низких концентрациях.
Точность сопоставима с лабораторным оборудованием высокого класса.
Удобство эксплуатации
Автоматическое сканирование и идентификация образцов по штрих-коду.
Исключает человеческий фактор при неправильной идентификации или установке образцов.
Контроль температурного воздействия. При некоторых исследованиях даже тепло источника света может влиять на результат. Конструкция прибора предусматривает предотвращение этих рисков.
Точное позиционирование планшетов. Механическая конструкция обеспечивает точное и воспроизводимое позиционирование образцов при считывании.
Наличие сенсорного экрана с возможностью автономной работы без компьютера.
Встроенное программное обеспечение для анализа ELISA, количественного определения белков и ДНК, построения стандартных кривых и обработки данных.
Широкий выбор длин волн
Позволяет получать данные в широком диапазоне длин волн, повышая точность анализа и способность к дифференциации, особенно при работе со сложными образцами.
Диапазон длин волн: 200–1000 нм.
Быстрое считывание
Считывание 96-луночного планшета на одной длине волны — не более 6 секунд.
Считывание 384-луночного планшета на одной длине волны — не более 10 секунд.
Высокая скорость и эффективность обработки данных по сравнению со старыми или ручными моделями.
Используется монохроматорная оптическая система, позволяющая точно выбирать длину волны без необходимости использования фильтров.
Благодаря этим характеристикам прибор подходит для различных применений — от ELISA-тестов до количественного анализа белков и ДНК.
Хранение и передача данных
Поддержка Wi-Fi и облачного подключения для обмена данными и удалённого доступа.
Программное управление (SkanIt software).
– Расширенные инструменты обработки и сравнительного анализа данных, снижающие вероятность ошибочной интерпретации и обеспечивающие стандартизированные результаты.
Современный и компактный дизайн
Компактные размеры, экономия пространства в лаборатории.
Гибкость размещения — возможность перемещения между отделами.
Скрытая организация кабелей и соединений.
Встроенный сканер штрих-кодов (в зависимости от версии).
Дверца загрузки образцов с чётко заданным направлением.
Минимальное количество кнопок — сенсорное управление.
Контроль среды: инкубация +2–50°C
Ёмкость фильтров: 5
Диапазон длин волн фильтров: 340/400–750 нм (ABS)
Управление: локальный сенсорный экран, компьютерное программное обеспечение
Встряхивание: линейное
Поддерживаемые форматы: планшеты от 6 до 384 лунок, микропланшеты 60-, 72-, 96-луночные
Моечный прибор
Автоматизированная точная промывка
Наличие настраиваемых протоколов промывки (Wash Protocols) в соответствии с требованиями исследования.
Совместимость с планшетами с U- и V-образным дном.
Надёжность насосной системы
Оснащён насосом подачи раствора (dispense pump), обеспечивающим точную и равномерную подачу жидкости в каждую лунку контролируемым потоком.
Насосная система обеспечивает воспроизводимую и точную промывку, создавая автоматизированную и чистую рабочую среду.
Работает с регулируемым потоком для различных протоколов промывки.
Оснащён вакуумной системой для эффективного удаления использованной жидкости.
Эффективно работает с планшетами U- и V-образного типа, обеспечивая минимальный остаточный объём жидкости.
Имеет датчик уровня отходов (Waste level detection).
– Откачиваемая жидкость поступает в контейнер для отходов, уровень заполнения которого контролируется датчиком, предотвращая перелив.
Надёжность вакуумной аспирации (vacuum aspiration)
Удаляет жидкость без повреждения лунок.
Возможность регулировки времени и глубины аспирации в зависимости от типа планшета и протокола.
Не оставляет остаточной жидкости, способствуя точности результатов ELISA.
Оснащён датчиками контроля отходов — при заполнении контейнера прибор уведомляет пользователя.
Преимущества зонда
Специальная конструкция: инжекционные и аспирационные иглы расположены рядом, исключая соприкосновение и перекрёстное загрязнение.
Регулируемая глубина погружения в зависимости от типа планшета (U, V или плоское дно).
Простота очистки и обслуживания.
– Возможность очистки зонда как с помощью специальной программы, так и вручную.
Удобство эксплуатации
Интуитивно понятный интерфейс управления с LCD-дисплеем.
Встроенная вакуумная система.
Контроль уровня отходов (waste detection).
Подходит для ELISA, поддерживает стандартные 96-луночные планшеты.
Обеспечивает совместимость как на уровне потока данных, так и механических форматов, что делает его идеальным решением для полной автоматизации ELISA-тестов, обеспечивая высокую эффективность, экономию времени и точность данных.
Управление: локальный сенсорный экран, компьютерное программное обеспечение
Количество реагентов: 1–3
Процессы: оптимизированная клеточная промывка
Поддерживаемые форматы: планшеты от 24 до 384 лунок
Варианты промывки/диспенсера: вакуумная фильтрация, биомагнитная сепарация
Рекомендуемые модели:
Thermo Scientific Multiskan SkyHigh (моечный прибор — Thermo Scientific Wellwash Versa)
Accuris Smart Reader (моечный прибор — Accuris Smart Washer)
BioTek ELx800 (моечный прибор — BioTek 405 TS)
Гарантийный срок —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Портативность и мобильность
Прибор компактен и удобен для использования на месте — на ферме, складе или непосредственно во время уборки урожая.
Работает от 100–240 VAC / 12V / 10A.
Широкие аналитические возможности
Измеряет ряд показателей: влажность, белок, клейковину, масло, крахмал, золу, индекс W и даже индекс зелёности.
Поддерживает более 20 видов сельскохозяйственных культур — пшеницу, ячмень, кукурузу, рис, сою, подсолнечник и др.
Высокая точность
Монохроматорное сканирование в диапазоне 790–1064 нм — значительно более точное по сравнению с фильтровыми моделями.
Точность спектрального определения — 0,1 нм, повторяемость — 0,02 нм.
Удобство использования и интуитивный интерфейс
Оснащён цветным сенсорным экраном, простым меню и мгновенным отображением результатов.
Управление на местных языках (русский, английский и др.).
Встроенный термопринтер, а также поддержка Wi-Fi, USB и облачной передачи данных (InfraCloud).
В комплект входят кюветы двух типов — размером 3–5 мм и 8–11 мм.
Рекомендуемые модели:
SGrain
FOSS Infratec
Perten DA 7250
Гарантийный срок — 2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Исси-ле-Мулино, 1, Эчмиадзин,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Исси-ле-Мулино, 1, Эчмиадзин,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4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