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3B9" w:rsidRPr="003E07CC" w:rsidRDefault="005673B9" w:rsidP="005673B9">
      <w:pPr>
        <w:pStyle w:val="a3"/>
        <w:ind w:left="2160" w:firstLine="720"/>
        <w:rPr>
          <w:rFonts w:ascii="Sylfaen" w:hAnsi="Sylfaen" w:cs="Sylfaen"/>
          <w:b/>
          <w:sz w:val="18"/>
          <w:szCs w:val="18"/>
          <w:lang w:val="pt-BR"/>
        </w:rPr>
      </w:pPr>
      <w:r w:rsidRPr="003E07CC">
        <w:rPr>
          <w:rFonts w:ascii="Sylfaen" w:hAnsi="Sylfaen" w:cs="Sylfaen"/>
          <w:b/>
          <w:sz w:val="18"/>
          <w:szCs w:val="18"/>
          <w:lang w:val="hy-AM"/>
        </w:rPr>
        <w:t xml:space="preserve">ԳՆՄԱՆ ԱՌԱՐԿԱՅԻ ԲՆՈՒԹԱԳՐԵՐԸ </w:t>
      </w:r>
    </w:p>
    <w:p w:rsidR="005673B9" w:rsidRPr="00136D8E" w:rsidRDefault="005673B9" w:rsidP="005673B9">
      <w:pPr>
        <w:pStyle w:val="a3"/>
        <w:ind w:left="2160" w:firstLine="720"/>
        <w:rPr>
          <w:rFonts w:ascii="Sylfaen" w:hAnsi="Sylfaen" w:cs="Sylfaen"/>
          <w:b/>
          <w:sz w:val="18"/>
          <w:szCs w:val="18"/>
          <w:lang w:val="hy-AM"/>
        </w:rPr>
      </w:pPr>
    </w:p>
    <w:p w:rsidR="005673B9" w:rsidRPr="00136D8E" w:rsidRDefault="005673B9" w:rsidP="005673B9">
      <w:pPr>
        <w:pStyle w:val="a3"/>
        <w:ind w:left="2160" w:firstLine="720"/>
        <w:rPr>
          <w:rFonts w:ascii="Sylfaen" w:hAnsi="Sylfaen" w:cs="Sylfaen"/>
          <w:b/>
          <w:sz w:val="20"/>
          <w:szCs w:val="18"/>
          <w:lang w:val="hy-AM"/>
        </w:rPr>
      </w:pPr>
      <w:r w:rsidRPr="00136D8E">
        <w:rPr>
          <w:rFonts w:ascii="Sylfaen" w:hAnsi="Sylfaen" w:cs="Sylfaen"/>
          <w:b/>
          <w:sz w:val="20"/>
          <w:szCs w:val="18"/>
          <w:lang w:val="hy-AM"/>
        </w:rPr>
        <w:t>Չիպսետների փոխարինման սարք</w:t>
      </w:r>
    </w:p>
    <w:p w:rsidR="005673B9" w:rsidRPr="00136D8E" w:rsidRDefault="005673B9" w:rsidP="005673B9">
      <w:pPr>
        <w:pStyle w:val="a3"/>
        <w:ind w:left="2160" w:firstLine="720"/>
        <w:rPr>
          <w:rFonts w:ascii="Sylfaen" w:hAnsi="Sylfaen" w:cs="Sylfaen"/>
          <w:b/>
          <w:sz w:val="18"/>
          <w:szCs w:val="18"/>
          <w:lang w:val="hy-AM"/>
        </w:rPr>
      </w:pPr>
    </w:p>
    <w:p w:rsidR="005673B9" w:rsidRPr="00136D8E" w:rsidRDefault="005673B9" w:rsidP="005673B9">
      <w:pPr>
        <w:pStyle w:val="a3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           </w:t>
      </w:r>
      <w:r w:rsidRPr="00136D8E">
        <w:rPr>
          <w:rFonts w:ascii="Sylfaen" w:hAnsi="Sylfaen" w:cs="Sylfaen"/>
          <w:b/>
          <w:sz w:val="18"/>
          <w:szCs w:val="18"/>
          <w:lang w:val="hy-AM"/>
        </w:rPr>
        <w:t>Տեխնիկական պահանջները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8"/>
        <w:gridCol w:w="4297"/>
        <w:gridCol w:w="4427"/>
      </w:tblGrid>
      <w:tr w:rsidR="005673B9" w:rsidRPr="00136D8E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b/>
                <w:sz w:val="18"/>
                <w:szCs w:val="18"/>
                <w:lang w:val="hy-AM"/>
              </w:rPr>
              <w:t>N</w:t>
            </w:r>
          </w:p>
        </w:tc>
        <w:tc>
          <w:tcPr>
            <w:tcW w:w="429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b/>
                <w:sz w:val="18"/>
                <w:szCs w:val="18"/>
                <w:lang w:val="hy-AM"/>
              </w:rPr>
              <w:t>Պարամետրի անվանումը</w:t>
            </w:r>
          </w:p>
        </w:tc>
        <w:tc>
          <w:tcPr>
            <w:tcW w:w="442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b/>
                <w:sz w:val="18"/>
                <w:szCs w:val="18"/>
                <w:lang w:val="hy-AM"/>
              </w:rPr>
              <w:t>Համառոտ նկարագրություն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b/>
                <w:sz w:val="18"/>
                <w:szCs w:val="18"/>
                <w:lang w:val="hy-AM"/>
              </w:rPr>
              <w:t>1. Տեխնիկական պահանջներ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1.1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Սարքի տիպ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BGA վերանորոգման կայան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1.2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Մուտքային լարումը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220V ±10%, 50/60Hz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1.3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Ընդհանուր հզորություն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պակաս, քան 6400 Վտ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1.4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Ջեռուցման համակարգ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Առնվազն 3 անկախ ջեռուցման գոտի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1.5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Վերին տաք օդային ջեռուցում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պակաս, քան 1200 Վտ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1.6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Միջին տաք օդային ջեռուցում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պակաս, քան 1200 Վտ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1.7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Ստորին ինֆրակարմիր (IR) ջեռուցում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պակաս, քան 4000 Վտ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1.8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Ջերմաստիճանի կառավարման ճշգրտություն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ավելի, քան ±1°C</w:t>
            </w:r>
          </w:p>
        </w:tc>
      </w:tr>
      <w:tr w:rsidR="005673B9" w:rsidRPr="00B767C4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2. Կառավարման և վերահսկման համակարգ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ապահովված լինի CCD օպտիկական հավասարեցման համակարգով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լազերային դիրքավորման հնարավորություն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համալրված լինի առնվազն 15 դյույմանոց LCD մոնիտորով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2.4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սենսորային կառավարման վահանակ (ոչ պակաս, քան 7 դյույմ)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ապահովի ջերմաստիճանային պրոֆիլների ստեղծում, պահպանում և ցուցադրում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ավտոմատ ֆոկուսավորման և տեսախցիկի համակարգ</w:t>
            </w:r>
          </w:p>
        </w:tc>
      </w:tr>
      <w:tr w:rsidR="005673B9" w:rsidRPr="00B767C4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3. Ճշգրտության և մեխանիկական պարամետրեր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3.1</w:t>
            </w:r>
          </w:p>
        </w:tc>
        <w:tc>
          <w:tcPr>
            <w:tcW w:w="429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Տեղադրման ճշգրտություն</w:t>
            </w:r>
          </w:p>
        </w:tc>
        <w:tc>
          <w:tcPr>
            <w:tcW w:w="442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ոչ ավելի, քան ±0.01 մմ</w:t>
            </w:r>
          </w:p>
        </w:tc>
      </w:tr>
      <w:tr w:rsidR="005673B9" w:rsidRPr="00262544" w:rsidTr="00F8034C">
        <w:trPr>
          <w:trHeight w:val="347"/>
        </w:trPr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3.2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ապահովվի X, Y և R առանցքների ճշգրտ կարգավորում</w:t>
            </w:r>
          </w:p>
        </w:tc>
      </w:tr>
      <w:tr w:rsidR="005673B9" w:rsidRPr="00262544" w:rsidTr="00F8034C">
        <w:trPr>
          <w:trHeight w:val="347"/>
        </w:trPr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360° պտտվող վերին ջեռուցման գլխիկ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4. Աշխատանքային պարամետրեր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4.1</w:t>
            </w:r>
          </w:p>
        </w:tc>
        <w:tc>
          <w:tcPr>
            <w:tcW w:w="429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Աջակցվող PCB չափսեր</w:t>
            </w:r>
          </w:p>
        </w:tc>
        <w:tc>
          <w:tcPr>
            <w:tcW w:w="442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առավելագույն՝ առնվազն 410×380 մմ</w:t>
            </w:r>
          </w:p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նվազագույն՝ ոչ ավելի, քան 10×10 մմ</w:t>
            </w:r>
          </w:p>
        </w:tc>
      </w:tr>
      <w:tr w:rsidR="005673B9" w:rsidRPr="00262544" w:rsidTr="00F8034C">
        <w:trPr>
          <w:trHeight w:val="151"/>
        </w:trPr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429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Աջակցվող չիպերի չափսեր՝</w:t>
            </w:r>
          </w:p>
        </w:tc>
        <w:tc>
          <w:tcPr>
            <w:tcW w:w="442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առավելագույն՝ առնվազն 70×70 մմ</w:t>
            </w:r>
          </w:p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նվազագույն՝ ոչ ավելի, քան 1×1 մմ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5. Անվտանգության պահանջներ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ապահովված լինի գերտաքացումից պաշտպանության համակարգով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ավտոմատ անջատման ֆունկցիա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ունենա ազդանշանային (ալարմ) համակարգ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ապահովված լինի պարամետրերի պաշտպանությամբ (գաղտնաբառով սահմանափակում)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6. Այլ պահանջներ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Սարքը պետք է լինի ամբողջական հավաքածուով և պատրաստ շահագործման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տրամադրվի օգտագործման ուղեցույց (անգլերեն կամ ռուսերեն)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Պետք է տրամադրվի երաշխիք՝ ոչ պակաս, քան 12 ամիս</w:t>
            </w:r>
          </w:p>
        </w:tc>
      </w:tr>
    </w:tbl>
    <w:p w:rsidR="005673B9" w:rsidRPr="00F41EBF" w:rsidRDefault="005673B9" w:rsidP="005673B9">
      <w:pPr>
        <w:pStyle w:val="a3"/>
        <w:rPr>
          <w:rFonts w:ascii="Sylfaen" w:eastAsiaTheme="minorEastAsia" w:hAnsi="Sylfaen" w:cstheme="minorBidi"/>
          <w:b/>
          <w:lang w:val="hy-AM"/>
        </w:rPr>
      </w:pPr>
      <w:r w:rsidRPr="00F41EBF">
        <w:rPr>
          <w:rFonts w:ascii="Sylfaen" w:eastAsiaTheme="minorEastAsia" w:hAnsi="Sylfaen" w:cstheme="minorBidi"/>
          <w:b/>
          <w:lang w:val="hy-AM"/>
        </w:rPr>
        <w:tab/>
      </w:r>
      <w:r w:rsidRPr="00F41EBF">
        <w:rPr>
          <w:rFonts w:ascii="Sylfaen" w:eastAsiaTheme="minorEastAsia" w:hAnsi="Sylfaen" w:cstheme="minorBidi"/>
          <w:b/>
          <w:lang w:val="hy-AM"/>
        </w:rPr>
        <w:tab/>
      </w:r>
    </w:p>
    <w:p w:rsidR="005673B9" w:rsidRDefault="005673B9" w:rsidP="005673B9">
      <w:pPr>
        <w:pStyle w:val="a3"/>
        <w:ind w:right="1275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673B9" w:rsidRPr="00136D8E" w:rsidRDefault="005673B9" w:rsidP="005673B9">
      <w:pPr>
        <w:pStyle w:val="a3"/>
        <w:numPr>
          <w:ilvl w:val="0"/>
          <w:numId w:val="1"/>
        </w:numPr>
        <w:ind w:left="426" w:right="1134" w:hanging="426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136D8E">
        <w:rPr>
          <w:rFonts w:ascii="GHEA Grapalat" w:hAnsi="GHEA Grapalat" w:cs="Sylfaen"/>
          <w:sz w:val="18"/>
          <w:szCs w:val="18"/>
          <w:lang w:val="hy-AM"/>
        </w:rPr>
        <w:t>Մասնակիցը պետք է ներկայացնի ապրանքի մասով ապրանքային նշանի, ֆիրմային անվանման, մակնիշի և արտադրողի վերաբերյալ տեղեկատվություն</w:t>
      </w:r>
      <w:r w:rsidRPr="00C605CA">
        <w:rPr>
          <w:rFonts w:ascii="GHEA Grapalat" w:hAnsi="GHEA Grapalat" w:cs="Sylfaen"/>
          <w:sz w:val="18"/>
          <w:szCs w:val="18"/>
          <w:lang w:val="hy-AM"/>
        </w:rPr>
        <w:t>:</w:t>
      </w:r>
      <w:r w:rsidRPr="00136D8E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:rsidR="005673B9" w:rsidRPr="00C605CA" w:rsidRDefault="005673B9" w:rsidP="005673B9">
      <w:pPr>
        <w:pStyle w:val="a3"/>
        <w:numPr>
          <w:ilvl w:val="0"/>
          <w:numId w:val="1"/>
        </w:numPr>
        <w:ind w:left="426" w:right="1275" w:hanging="426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C605CA">
        <w:rPr>
          <w:rFonts w:ascii="GHEA Grapalat" w:hAnsi="GHEA Grapalat" w:cs="Sylfaen"/>
          <w:sz w:val="18"/>
          <w:szCs w:val="18"/>
          <w:lang w:val="hy-AM"/>
        </w:rPr>
        <w:t>Նախատեսել տեղադրման և գործարկման ծառայություն;</w:t>
      </w:r>
    </w:p>
    <w:p w:rsidR="005673B9" w:rsidRPr="00136D8E" w:rsidRDefault="005673B9" w:rsidP="005673B9">
      <w:pPr>
        <w:pStyle w:val="a5"/>
        <w:numPr>
          <w:ilvl w:val="0"/>
          <w:numId w:val="1"/>
        </w:numPr>
        <w:spacing w:line="240" w:lineRule="exact"/>
        <w:ind w:left="426" w:right="1275" w:hanging="426"/>
        <w:rPr>
          <w:rFonts w:ascii="GHEA Grapalat" w:hAnsi="GHEA Grapalat"/>
          <w:b/>
          <w:sz w:val="18"/>
          <w:szCs w:val="18"/>
          <w:lang w:val="hy-AM"/>
        </w:rPr>
      </w:pPr>
      <w:r w:rsidRPr="00C605CA">
        <w:rPr>
          <w:rFonts w:ascii="GHEA Grapalat" w:hAnsi="GHEA Grapalat" w:cs="Sylfaen"/>
          <w:sz w:val="18"/>
          <w:szCs w:val="18"/>
          <w:lang w:val="hy-AM"/>
        </w:rPr>
        <w:t>Ապրանքը</w:t>
      </w:r>
      <w:r w:rsidRPr="00C605C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605CA">
        <w:rPr>
          <w:rFonts w:ascii="GHEA Grapalat" w:hAnsi="GHEA Grapalat" w:cs="Sylfaen"/>
          <w:sz w:val="18"/>
          <w:szCs w:val="18"/>
          <w:lang w:val="hy-AM"/>
        </w:rPr>
        <w:t>պետք</w:t>
      </w:r>
      <w:r w:rsidRPr="00C605C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605CA">
        <w:rPr>
          <w:rFonts w:ascii="GHEA Grapalat" w:hAnsi="GHEA Grapalat" w:cs="Sylfaen"/>
          <w:sz w:val="18"/>
          <w:szCs w:val="18"/>
          <w:lang w:val="hy-AM"/>
        </w:rPr>
        <w:t>է</w:t>
      </w:r>
      <w:r w:rsidRPr="00C605C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605CA">
        <w:rPr>
          <w:rFonts w:ascii="GHEA Grapalat" w:hAnsi="GHEA Grapalat" w:cs="Sylfaen"/>
          <w:sz w:val="18"/>
          <w:szCs w:val="18"/>
          <w:lang w:val="hy-AM"/>
        </w:rPr>
        <w:t>լինի</w:t>
      </w:r>
      <w:r w:rsidRPr="00C605C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605CA">
        <w:rPr>
          <w:rFonts w:ascii="GHEA Grapalat" w:hAnsi="GHEA Grapalat" w:cs="Sylfaen"/>
          <w:sz w:val="18"/>
          <w:szCs w:val="18"/>
          <w:lang w:val="hy-AM"/>
        </w:rPr>
        <w:t>նոր՝</w:t>
      </w:r>
      <w:r w:rsidRPr="00C605CA">
        <w:rPr>
          <w:rFonts w:ascii="GHEA Grapalat" w:hAnsi="GHEA Grapalat" w:cs="Sylfaen"/>
          <w:color w:val="000000"/>
          <w:sz w:val="18"/>
          <w:szCs w:val="18"/>
          <w:shd w:val="clear" w:color="auto" w:fill="FFFFFF"/>
          <w:lang w:val="hy-AM"/>
        </w:rPr>
        <w:t xml:space="preserve"> գործարանային</w:t>
      </w:r>
      <w:r w:rsidRPr="00C605CA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 w:rsidRPr="00C605CA">
        <w:rPr>
          <w:rFonts w:ascii="GHEA Grapalat" w:hAnsi="GHEA Grapalat" w:cs="Sylfaen"/>
          <w:color w:val="000000"/>
          <w:sz w:val="18"/>
          <w:szCs w:val="18"/>
          <w:shd w:val="clear" w:color="auto" w:fill="FFFFFF"/>
          <w:lang w:val="hy-AM"/>
        </w:rPr>
        <w:t>փաթեթավորմամբ:</w:t>
      </w:r>
    </w:p>
    <w:p w:rsidR="005673B9" w:rsidRDefault="005673B9" w:rsidP="005673B9">
      <w:pPr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br w:type="page"/>
      </w:r>
    </w:p>
    <w:p w:rsidR="005673B9" w:rsidRPr="006831F2" w:rsidRDefault="005673B9" w:rsidP="005673B9">
      <w:pPr>
        <w:spacing w:line="240" w:lineRule="exact"/>
        <w:ind w:right="1275"/>
        <w:rPr>
          <w:rFonts w:ascii="GHEA Grapalat" w:hAnsi="GHEA Grapalat"/>
          <w:b/>
          <w:sz w:val="18"/>
          <w:szCs w:val="18"/>
          <w:lang w:val="hy-AM"/>
        </w:rPr>
      </w:pPr>
    </w:p>
    <w:p w:rsidR="005673B9" w:rsidRPr="000A66B6" w:rsidRDefault="005673B9" w:rsidP="005673B9">
      <w:pPr>
        <w:pStyle w:val="a3"/>
        <w:jc w:val="center"/>
        <w:rPr>
          <w:rFonts w:ascii="Sylfaen" w:hAnsi="Sylfaen" w:cs="Sylfaen"/>
          <w:b/>
          <w:sz w:val="20"/>
          <w:szCs w:val="20"/>
          <w:u w:val="single"/>
        </w:rPr>
      </w:pPr>
      <w:r w:rsidRPr="000A66B6">
        <w:rPr>
          <w:rFonts w:ascii="Times New Roman" w:hAnsi="Times New Roman" w:cs="Times New Roman"/>
          <w:b/>
          <w:sz w:val="24"/>
          <w:szCs w:val="24"/>
        </w:rPr>
        <w:t>станция для ремонта BGA</w:t>
      </w:r>
    </w:p>
    <w:p w:rsidR="005673B9" w:rsidRPr="006B7D05" w:rsidRDefault="005673B9" w:rsidP="005673B9">
      <w:pPr>
        <w:spacing w:after="0" w:line="300" w:lineRule="exact"/>
        <w:ind w:left="851"/>
        <w:rPr>
          <w:rFonts w:ascii="Sylfaen" w:hAnsi="Sylfaen"/>
          <w:b/>
          <w:i/>
          <w:sz w:val="20"/>
          <w:szCs w:val="20"/>
          <w:lang w:val="ru-RU"/>
        </w:rPr>
      </w:pPr>
      <w:r w:rsidRPr="006B7D05">
        <w:rPr>
          <w:rFonts w:ascii="Sylfaen" w:hAnsi="Sylfaen" w:cs="Sylfaen"/>
          <w:b/>
          <w:i/>
          <w:sz w:val="20"/>
          <w:szCs w:val="20"/>
          <w:lang w:val="ru-RU"/>
        </w:rPr>
        <w:t>Технические требования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8"/>
        <w:gridCol w:w="3007"/>
        <w:gridCol w:w="5717"/>
      </w:tblGrid>
      <w:tr w:rsidR="005673B9" w:rsidRPr="00F95C3B" w:rsidTr="00F8034C">
        <w:tc>
          <w:tcPr>
            <w:tcW w:w="518" w:type="dxa"/>
          </w:tcPr>
          <w:p w:rsidR="005673B9" w:rsidRPr="00AD3938" w:rsidRDefault="005673B9" w:rsidP="00F8034C">
            <w:pPr>
              <w:rPr>
                <w:rFonts w:ascii="Sylfaen" w:hAnsi="Sylfaen"/>
                <w:b/>
                <w:sz w:val="18"/>
                <w:szCs w:val="18"/>
              </w:rPr>
            </w:pPr>
            <w:r w:rsidRPr="00AD3938">
              <w:rPr>
                <w:rFonts w:ascii="Sylfaen" w:hAnsi="Sylfaen"/>
                <w:b/>
                <w:sz w:val="18"/>
                <w:szCs w:val="18"/>
              </w:rPr>
              <w:t>N</w:t>
            </w:r>
          </w:p>
        </w:tc>
        <w:tc>
          <w:tcPr>
            <w:tcW w:w="3007" w:type="dxa"/>
          </w:tcPr>
          <w:p w:rsidR="005673B9" w:rsidRPr="00AD3938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D393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Название </w:t>
            </w:r>
            <w:proofErr w:type="spellStart"/>
            <w:r w:rsidRPr="00AD3938">
              <w:rPr>
                <w:rFonts w:ascii="Sylfaen" w:hAnsi="Sylfaen"/>
                <w:b/>
                <w:sz w:val="18"/>
                <w:szCs w:val="18"/>
              </w:rPr>
              <w:t>параметра</w:t>
            </w:r>
            <w:proofErr w:type="spellEnd"/>
          </w:p>
        </w:tc>
        <w:tc>
          <w:tcPr>
            <w:tcW w:w="5717" w:type="dxa"/>
          </w:tcPr>
          <w:p w:rsidR="005673B9" w:rsidRPr="00AD3938" w:rsidRDefault="005673B9" w:rsidP="00F8034C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D3938">
              <w:rPr>
                <w:rFonts w:ascii="Sylfaen" w:hAnsi="Sylfaen"/>
                <w:b/>
                <w:sz w:val="18"/>
                <w:szCs w:val="18"/>
              </w:rPr>
              <w:t>Краткое</w:t>
            </w:r>
            <w:proofErr w:type="spellEnd"/>
            <w:r w:rsidRPr="00AD3938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AD3938">
              <w:rPr>
                <w:rFonts w:ascii="Sylfaen" w:hAnsi="Sylfaen"/>
                <w:b/>
                <w:sz w:val="18"/>
                <w:szCs w:val="18"/>
              </w:rPr>
              <w:t>описание</w:t>
            </w:r>
            <w:proofErr w:type="spellEnd"/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136D8E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1. 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>Технические требования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1.1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Тип оборудования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станция для ремонта BGA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1.2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Напряжение питания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220V ±10%, 50/60Hz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1.3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Общая мощность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менее 6400 Вт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1.4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Система нагрева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менее 3 независимых зон нагрева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1.5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Верхний нагрев горячим воздухом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менее 1200 Вт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1.6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Средний нагрев горячим воздухом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менее 1200 Вт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1.7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Нижний инфракрасный (IR) нагрев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менее 4000 Вт</w:t>
            </w:r>
          </w:p>
        </w:tc>
      </w:tr>
      <w:tr w:rsidR="005673B9" w:rsidRPr="000A66B6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1.8</w:t>
            </w:r>
          </w:p>
        </w:tc>
        <w:tc>
          <w:tcPr>
            <w:tcW w:w="3007" w:type="dxa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Точность контроля температуры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более ±1°C</w:t>
            </w:r>
          </w:p>
        </w:tc>
      </w:tr>
      <w:tr w:rsidR="005673B9" w:rsidRPr="00B767C4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2. 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>Система управления и контроля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быть оснащена CCD системой оптического выравнивания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функцию лазерного позиционирования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быть оснащена LCD монитором не менее 15 дюймов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2.4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сенсорную панель управления (не менее 7 дюймов)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обеспечивать создание, сохранение и отображение температурных профилей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систему автоматической фокусировки и видеокамеру</w:t>
            </w:r>
          </w:p>
        </w:tc>
      </w:tr>
      <w:tr w:rsidR="005673B9" w:rsidRPr="00B767C4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3. 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>Параметры точности и механики</w:t>
            </w:r>
          </w:p>
        </w:tc>
      </w:tr>
      <w:tr w:rsidR="005673B9" w:rsidRPr="00B767C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3.1</w:t>
            </w:r>
          </w:p>
        </w:tc>
        <w:tc>
          <w:tcPr>
            <w:tcW w:w="300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Точность установки</w:t>
            </w:r>
          </w:p>
        </w:tc>
        <w:tc>
          <w:tcPr>
            <w:tcW w:w="5717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не более ±0,01 мм</w:t>
            </w:r>
          </w:p>
        </w:tc>
      </w:tr>
      <w:tr w:rsidR="005673B9" w:rsidRPr="00262544" w:rsidTr="00F8034C">
        <w:trPr>
          <w:trHeight w:val="347"/>
        </w:trPr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3.2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обеспечиваться точная регулировка по осям X, Y и R</w:t>
            </w:r>
          </w:p>
        </w:tc>
      </w:tr>
      <w:tr w:rsidR="005673B9" w:rsidRPr="005673B9" w:rsidTr="00F8034C">
        <w:trPr>
          <w:trHeight w:val="347"/>
        </w:trPr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верхнюю нагревательную головку с вращением на 360°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4.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Рабочие параметры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4.1</w:t>
            </w:r>
          </w:p>
        </w:tc>
        <w:tc>
          <w:tcPr>
            <w:tcW w:w="300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Поддерживаемые размеры PCB</w:t>
            </w:r>
          </w:p>
        </w:tc>
        <w:tc>
          <w:tcPr>
            <w:tcW w:w="5717" w:type="dxa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максимальные: не менее 410×380 мм</w:t>
            </w:r>
          </w:p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минимальные: не более 10×10 мм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007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Поддерживаемые размеры чипов</w:t>
            </w:r>
          </w:p>
        </w:tc>
        <w:tc>
          <w:tcPr>
            <w:tcW w:w="5717" w:type="dxa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максимальные: не менее 70×70 мм</w:t>
            </w:r>
          </w:p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минимальные: не более 1×1 мм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5. 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>Требования безопасности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быть оснащена системой защиты от перегрева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функцию автоматического отключения</w:t>
            </w:r>
          </w:p>
        </w:tc>
      </w:tr>
      <w:tr w:rsidR="005673B9" w:rsidRPr="005673B9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иметь сигнализационную (аварийную) систему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5.</w:t>
            </w: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быть обеспечена защита параметров (ограничение паролем)</w:t>
            </w:r>
          </w:p>
        </w:tc>
      </w:tr>
      <w:tr w:rsidR="005673B9" w:rsidRPr="00136D8E" w:rsidTr="00F8034C">
        <w:tc>
          <w:tcPr>
            <w:tcW w:w="9242" w:type="dxa"/>
            <w:gridSpan w:val="3"/>
            <w:shd w:val="clear" w:color="auto" w:fill="auto"/>
          </w:tcPr>
          <w:p w:rsidR="005673B9" w:rsidRPr="00B767C4" w:rsidRDefault="005673B9" w:rsidP="00F8034C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b/>
                <w:sz w:val="18"/>
                <w:szCs w:val="18"/>
                <w:lang w:val="hy-AM"/>
              </w:rPr>
              <w:t>6.</w:t>
            </w:r>
            <w:r w:rsidRPr="000A66B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Прочие требования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0A66B6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Оборудование должно поставляться в полной комплектации и быть готовым к эксплуатации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Должно быть предоставлено руководство по эксплуатации (на русском или английском языке)</w:t>
            </w:r>
          </w:p>
        </w:tc>
      </w:tr>
      <w:tr w:rsidR="005673B9" w:rsidRPr="00262544" w:rsidTr="00F8034C">
        <w:tc>
          <w:tcPr>
            <w:tcW w:w="518" w:type="dxa"/>
            <w:shd w:val="clear" w:color="auto" w:fill="auto"/>
          </w:tcPr>
          <w:p w:rsidR="005673B9" w:rsidRPr="00136D8E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B767C4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136D8E">
              <w:rPr>
                <w:sz w:val="18"/>
                <w:szCs w:val="18"/>
                <w:lang w:val="hy-AM"/>
              </w:rPr>
              <w:t>․</w:t>
            </w:r>
            <w:r w:rsidRPr="00136D8E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8724" w:type="dxa"/>
            <w:gridSpan w:val="2"/>
            <w:shd w:val="clear" w:color="auto" w:fill="auto"/>
          </w:tcPr>
          <w:p w:rsidR="005673B9" w:rsidRPr="00B767C4" w:rsidRDefault="005673B9" w:rsidP="00F8034C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hy-AM"/>
              </w:rPr>
            </w:pPr>
            <w:r w:rsidRPr="000A66B6">
              <w:rPr>
                <w:rFonts w:ascii="Sylfaen" w:hAnsi="Sylfaen"/>
                <w:sz w:val="18"/>
                <w:szCs w:val="18"/>
                <w:lang w:val="hy-AM"/>
              </w:rPr>
              <w:t>Должна предоставляться гарантия не менее 12 месяцев</w:t>
            </w:r>
          </w:p>
        </w:tc>
      </w:tr>
    </w:tbl>
    <w:p w:rsidR="005673B9" w:rsidRPr="007A6210" w:rsidRDefault="005673B9" w:rsidP="005673B9">
      <w:pPr>
        <w:rPr>
          <w:rFonts w:ascii="GHEA Grapalat" w:hAnsi="GHEA Grapalat" w:cstheme="minorHAnsi"/>
          <w:b/>
          <w:i/>
          <w:sz w:val="18"/>
          <w:szCs w:val="18"/>
          <w:u w:val="single"/>
          <w:lang w:val="ru-RU"/>
        </w:rPr>
      </w:pPr>
      <w:r w:rsidRPr="007A6210">
        <w:rPr>
          <w:rFonts w:ascii="GHEA Grapalat" w:hAnsi="GHEA Grapalat" w:cstheme="minorHAnsi"/>
          <w:b/>
          <w:i/>
          <w:sz w:val="18"/>
          <w:szCs w:val="18"/>
          <w:u w:val="single"/>
          <w:lang w:val="ru-RU"/>
        </w:rPr>
        <w:t>Общие требования:</w:t>
      </w:r>
    </w:p>
    <w:p w:rsidR="005673B9" w:rsidRDefault="005673B9" w:rsidP="005673B9">
      <w:pPr>
        <w:pStyle w:val="a3"/>
        <w:numPr>
          <w:ilvl w:val="0"/>
          <w:numId w:val="2"/>
        </w:numPr>
        <w:tabs>
          <w:tab w:val="left" w:pos="9072"/>
        </w:tabs>
        <w:ind w:left="993" w:right="1134" w:hanging="284"/>
        <w:rPr>
          <w:rFonts w:ascii="GHEA Grapalat" w:hAnsi="GHEA Grapalat"/>
          <w:sz w:val="18"/>
          <w:szCs w:val="18"/>
        </w:rPr>
      </w:pPr>
      <w:r w:rsidRPr="009F738A">
        <w:rPr>
          <w:rFonts w:ascii="GHEA Grapalat" w:hAnsi="GHEA Grapalat"/>
          <w:sz w:val="18"/>
          <w:szCs w:val="18"/>
        </w:rPr>
        <w:t>Участник должен предоставить товарный знак, торговое наименование, торговую марку и</w:t>
      </w:r>
      <w:r>
        <w:rPr>
          <w:rFonts w:ascii="GHEA Grapalat" w:hAnsi="GHEA Grapalat"/>
          <w:sz w:val="18"/>
          <w:szCs w:val="18"/>
        </w:rPr>
        <w:t xml:space="preserve"> </w:t>
      </w:r>
      <w:r w:rsidRPr="009F738A">
        <w:rPr>
          <w:rFonts w:ascii="GHEA Grapalat" w:hAnsi="GHEA Grapalat"/>
          <w:sz w:val="18"/>
          <w:szCs w:val="18"/>
        </w:rPr>
        <w:t>производителя продукта.</w:t>
      </w:r>
    </w:p>
    <w:p w:rsidR="005673B9" w:rsidRPr="009F738A" w:rsidRDefault="005673B9" w:rsidP="005673B9">
      <w:pPr>
        <w:pStyle w:val="a3"/>
        <w:numPr>
          <w:ilvl w:val="0"/>
          <w:numId w:val="2"/>
        </w:numPr>
        <w:tabs>
          <w:tab w:val="left" w:pos="9072"/>
        </w:tabs>
        <w:ind w:left="993" w:right="1134" w:hanging="284"/>
        <w:rPr>
          <w:rFonts w:ascii="GHEA Grapalat" w:hAnsi="GHEA Grapalat"/>
          <w:sz w:val="18"/>
          <w:szCs w:val="18"/>
        </w:rPr>
      </w:pPr>
      <w:r w:rsidRPr="007A6210">
        <w:rPr>
          <w:rFonts w:ascii="GHEA Grapalat" w:hAnsi="GHEA Grapalat"/>
          <w:sz w:val="18"/>
          <w:szCs w:val="18"/>
        </w:rPr>
        <w:t>Предоставление услуг по установке и вводу в эксплуатацию;</w:t>
      </w:r>
    </w:p>
    <w:p w:rsidR="005673B9" w:rsidRDefault="005673B9" w:rsidP="005673B9">
      <w:pPr>
        <w:pStyle w:val="a3"/>
        <w:numPr>
          <w:ilvl w:val="0"/>
          <w:numId w:val="2"/>
        </w:numPr>
        <w:tabs>
          <w:tab w:val="left" w:pos="9072"/>
        </w:tabs>
        <w:ind w:left="993" w:right="1134" w:hanging="284"/>
        <w:rPr>
          <w:rFonts w:ascii="GHEA Grapalat" w:hAnsi="GHEA Grapalat"/>
          <w:sz w:val="18"/>
          <w:szCs w:val="18"/>
          <w:lang w:val="hy-AM"/>
        </w:rPr>
      </w:pPr>
      <w:r w:rsidRPr="009F738A">
        <w:rPr>
          <w:rFonts w:ascii="GHEA Grapalat" w:hAnsi="GHEA Grapalat"/>
          <w:sz w:val="18"/>
          <w:szCs w:val="18"/>
        </w:rPr>
        <w:t>Товар должен быть неиспользованным, новым, в соответствующей упаковке.</w:t>
      </w:r>
    </w:p>
    <w:p w:rsidR="00AD0BB0" w:rsidRPr="005673B9" w:rsidRDefault="005673B9" w:rsidP="005673B9">
      <w:pPr>
        <w:pStyle w:val="a3"/>
        <w:rPr>
          <w:lang w:val="hy-AM"/>
        </w:rPr>
      </w:pPr>
      <w:r w:rsidRPr="009F738A">
        <w:rPr>
          <w:rFonts w:ascii="GHEA Grapalat" w:hAnsi="GHEA Grapalat"/>
          <w:sz w:val="18"/>
          <w:szCs w:val="18"/>
          <w:lang w:val="hy-AM"/>
        </w:rPr>
        <w:tab/>
      </w:r>
      <w:r w:rsidRPr="00AB69C0">
        <w:rPr>
          <w:rFonts w:ascii="GHEA Grapalat" w:hAnsi="GHEA Grapalat"/>
          <w:b/>
          <w:sz w:val="20"/>
          <w:szCs w:val="20"/>
          <w:lang w:val="hy-AM"/>
        </w:rPr>
        <w:tab/>
      </w:r>
      <w:bookmarkStart w:id="0" w:name="_GoBack"/>
      <w:bookmarkEnd w:id="0"/>
    </w:p>
    <w:sectPr w:rsidR="00AD0BB0" w:rsidRPr="005673B9" w:rsidSect="005673B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C48"/>
    <w:multiLevelType w:val="hybridMultilevel"/>
    <w:tmpl w:val="F150186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D3354D"/>
    <w:multiLevelType w:val="hybridMultilevel"/>
    <w:tmpl w:val="FD58A1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B9"/>
    <w:rsid w:val="005673B9"/>
    <w:rsid w:val="00A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EE21E-ED46-4B3B-9058-E8FC5F69B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3B9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3B9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567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99"/>
    <w:qFormat/>
    <w:rsid w:val="005673B9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99"/>
    <w:locked/>
    <w:rsid w:val="005673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1</cp:revision>
  <dcterms:created xsi:type="dcterms:W3CDTF">2026-03-17T07:51:00Z</dcterms:created>
  <dcterms:modified xsi:type="dcterms:W3CDTF">2026-03-17T07:52:00Z</dcterms:modified>
</cp:coreProperties>
</file>