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F94" w:rsidRDefault="00BD3F94" w:rsidP="00BD3F94">
      <w:pPr>
        <w:rPr>
          <w:rFonts w:ascii="GHEA Grapalat" w:hAnsi="GHEA Grapalat"/>
          <w:b/>
          <w:sz w:val="24"/>
          <w:szCs w:val="24"/>
          <w:lang w:val="hy-AM"/>
        </w:rPr>
      </w:pPr>
      <w:r w:rsidRPr="00DF457F">
        <w:rPr>
          <w:rFonts w:ascii="GHEA Grapalat" w:hAnsi="GHEA Grapalat"/>
          <w:b/>
          <w:sz w:val="24"/>
          <w:szCs w:val="24"/>
          <w:lang w:val="hy-AM"/>
        </w:rPr>
        <w:t>ԳՆՎՈՂ ԱՊՐԱՆՔՆԵՐԻ ՁԵՌՔԲԵՐՄԱՆ ՏԵԽՆԻԿԱԿԱՆ ԲՆՈՒԹԱԳԻՐ</w:t>
      </w:r>
    </w:p>
    <w:p w:rsidR="00BD3F94" w:rsidRDefault="00BD3F94" w:rsidP="00BD3F9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Պրեսգրանիտե կամ կերամոգրանիտե սալեր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Չափսերը – 60</w:t>
      </w:r>
      <w:r>
        <w:rPr>
          <w:rFonts w:ascii="GHEA Grapalat" w:hAnsi="GHEA Grapalat"/>
          <w:sz w:val="24"/>
          <w:szCs w:val="24"/>
          <w:lang w:val="en-US"/>
        </w:rPr>
        <w:t>X</w:t>
      </w:r>
      <w:r>
        <w:rPr>
          <w:rFonts w:ascii="GHEA Grapalat" w:hAnsi="GHEA Grapalat"/>
          <w:sz w:val="24"/>
          <w:szCs w:val="24"/>
          <w:lang w:val="hy-AM"/>
        </w:rPr>
        <w:t>120սմ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Հաստությունը – 9,5մմ –ից 10,5 մմ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Գույնը – երկնագույն, բաց կապույտ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Մակերես – փայլուն </w:t>
      </w:r>
      <w:r>
        <w:rPr>
          <w:rFonts w:ascii="GHEA Grapalat" w:hAnsi="GHEA Grapalat"/>
          <w:sz w:val="24"/>
          <w:szCs w:val="24"/>
          <w:lang w:val="en-US"/>
        </w:rPr>
        <w:t>(glossy)</w:t>
      </w:r>
    </w:p>
    <w:p w:rsidR="00BD3F94" w:rsidRPr="00DF31DB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Կիրառելիություն – ջրավազան, լողավազան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Ջրակլանում – 0,5%-ից մինչև 1%</w:t>
      </w:r>
    </w:p>
    <w:p w:rsidR="00BD3F94" w:rsidRDefault="00BD3F94" w:rsidP="00BD3F94">
      <w:pPr>
        <w:pStyle w:val="a3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Կարծրություն – 3-6 միավոր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Չափսերի ճշգրտությւոն – լայնության և երկարության շեղումը չպետք է գերազանցի ± 0,5%-ը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Մակերեսի հարթություն – թույլատրելի շեղումը մինչև ± 5%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Ցրտակայունություն – սալիկը պետք է դիմանա սառեցման և հալեցման բազմաթիվ ցիկլների առանց վնասվելու</w:t>
      </w:r>
    </w:p>
    <w:p w:rsidR="00BD3F94" w:rsidRDefault="00BD3F94" w:rsidP="00BD3F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Քիմիական կայունություն – սալիկը պետք է ունենա դիմացկունություն կենցաղային քիմիայի և թթուների նկատմամբ</w:t>
      </w: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Մոզա</w:t>
      </w:r>
      <w:r w:rsidRPr="008958B3">
        <w:rPr>
          <w:rFonts w:ascii="GHEA Grapalat" w:hAnsi="GHEA Grapalat"/>
          <w:b/>
          <w:sz w:val="24"/>
          <w:szCs w:val="24"/>
          <w:lang w:val="hy-AM"/>
        </w:rPr>
        <w:t>իկա</w:t>
      </w:r>
    </w:p>
    <w:p w:rsidR="00BD3F94" w:rsidRPr="004A4124" w:rsidRDefault="00BD3F94" w:rsidP="00BD3F9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Չափսերը – ստանդարտ</w:t>
      </w:r>
    </w:p>
    <w:p w:rsidR="00BD3F94" w:rsidRPr="004A4124" w:rsidRDefault="00BD3F94" w:rsidP="00BD3F9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Հաստությունը – 4մմ –ից  9,5մմ</w:t>
      </w:r>
    </w:p>
    <w:p w:rsidR="00BD3F94" w:rsidRPr="004A4124" w:rsidRDefault="00BD3F94" w:rsidP="00BD3F9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Գույնը - երկնագույն, բաց կապույտ</w:t>
      </w:r>
    </w:p>
    <w:p w:rsidR="00BD3F94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Մակերես – փայլուն </w:t>
      </w:r>
      <w:r>
        <w:rPr>
          <w:rFonts w:ascii="GHEA Grapalat" w:hAnsi="GHEA Grapalat"/>
          <w:sz w:val="24"/>
          <w:szCs w:val="24"/>
          <w:lang w:val="en-US"/>
        </w:rPr>
        <w:t>(glossy)</w:t>
      </w:r>
    </w:p>
    <w:p w:rsidR="00BD3F94" w:rsidRPr="00DF31DB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Կիրառելիություն – ջրավազան, լողավազան</w:t>
      </w:r>
    </w:p>
    <w:p w:rsidR="00BD3F94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Ջրակլանում – 0,5%-ից մինչև 1%</w:t>
      </w:r>
    </w:p>
    <w:p w:rsidR="00BD3F94" w:rsidRDefault="00BD3F94" w:rsidP="00BD3F94">
      <w:pPr>
        <w:pStyle w:val="a3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Կարծրություն – 3-6 միավոր</w:t>
      </w:r>
    </w:p>
    <w:p w:rsidR="00BD3F94" w:rsidRDefault="00BD3F94" w:rsidP="00BD3F9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Քիմիական կայունություն – սալիկը պետք է ունենա դիմացկունություն կենցաղային քիմիայի և թթուների նկատմամբ</w:t>
      </w: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58">
        <w:rPr>
          <w:rFonts w:ascii="GHEA Grapalat" w:hAnsi="GHEA Grapalat"/>
          <w:b/>
          <w:sz w:val="24"/>
          <w:szCs w:val="24"/>
          <w:lang w:val="hy-AM"/>
        </w:rPr>
        <w:t>Սոսինձ</w:t>
      </w:r>
    </w:p>
    <w:p w:rsidR="00BD3F94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D3F94" w:rsidRPr="00E16758" w:rsidRDefault="00BD3F94" w:rsidP="00BD3F94">
      <w:pPr>
        <w:numPr>
          <w:ilvl w:val="0"/>
          <w:numId w:val="4"/>
        </w:numPr>
        <w:shd w:val="clear" w:color="auto" w:fill="FFFFFF"/>
        <w:spacing w:after="138" w:line="276" w:lineRule="atLeast"/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</w:pPr>
      <w:r w:rsidRPr="00E16758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>Բնութագիր</w:t>
      </w:r>
      <w:r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 xml:space="preserve"> - </w:t>
      </w:r>
      <w:r w:rsidRPr="00E16758">
        <w:rPr>
          <w:rFonts w:ascii="Arial" w:eastAsia="Times New Roman" w:hAnsi="Arial" w:cs="Arial"/>
          <w:color w:val="0A0A0A"/>
          <w:sz w:val="24"/>
          <w:szCs w:val="24"/>
          <w:lang w:val="hy-AM"/>
        </w:rPr>
        <w:t> </w:t>
      </w:r>
      <w:r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բ</w:t>
      </w:r>
      <w:r w:rsidRPr="00E16758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արձր կպչողականությամբ, ջրակայուն և ցրտակայուն սոսինձ:</w:t>
      </w:r>
    </w:p>
    <w:p w:rsidR="00BD3F94" w:rsidRPr="00E16758" w:rsidRDefault="00BD3F94" w:rsidP="00BD3F94">
      <w:pPr>
        <w:numPr>
          <w:ilvl w:val="0"/>
          <w:numId w:val="4"/>
        </w:numPr>
        <w:shd w:val="clear" w:color="auto" w:fill="FFFFFF"/>
        <w:spacing w:after="138" w:line="276" w:lineRule="atLeast"/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</w:pPr>
      <w:r w:rsidRPr="00E16758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>Կիրառություն</w:t>
      </w:r>
      <w:r>
        <w:rPr>
          <w:rFonts w:ascii="GHEA Grapalat" w:eastAsia="Times New Roman" w:hAnsi="GHEA Grapalat" w:cs="Arial"/>
          <w:b/>
          <w:bCs/>
          <w:color w:val="0A0A0A"/>
          <w:sz w:val="24"/>
          <w:szCs w:val="24"/>
          <w:lang w:val="hy-AM"/>
        </w:rPr>
        <w:t xml:space="preserve"> - </w:t>
      </w:r>
      <w:r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կ</w:t>
      </w:r>
      <w:r w:rsidRPr="00E16758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երամագրանիտի, կլինկերի և բնական քարի համար:</w:t>
      </w:r>
    </w:p>
    <w:p w:rsidR="00BD3F94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D3F94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27026">
        <w:rPr>
          <w:rFonts w:ascii="GHEA Grapalat" w:hAnsi="GHEA Grapalat"/>
          <w:b/>
          <w:sz w:val="24"/>
          <w:szCs w:val="24"/>
          <w:lang w:val="hy-AM"/>
        </w:rPr>
        <w:t>Սալիկների կարերի լցոնիչ</w:t>
      </w:r>
    </w:p>
    <w:p w:rsidR="00BD3F94" w:rsidRPr="003B72F9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FA4C65" w:rsidRPr="00E16758" w:rsidRDefault="00BD3F94" w:rsidP="00FA4C65">
      <w:pPr>
        <w:numPr>
          <w:ilvl w:val="0"/>
          <w:numId w:val="4"/>
        </w:numPr>
        <w:shd w:val="clear" w:color="auto" w:fill="FFFFFF"/>
        <w:spacing w:after="138" w:line="276" w:lineRule="atLeast"/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</w:pP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Էպոքսիդային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լցոնիչ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(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Epoxy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Grout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)</w:t>
      </w:r>
      <w:r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r w:rsidR="00FA4C65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 xml:space="preserve">- </w:t>
      </w:r>
      <w:r w:rsidR="00FA4C65" w:rsidRPr="00E16758">
        <w:rPr>
          <w:rFonts w:ascii="Arial" w:eastAsia="Times New Roman" w:hAnsi="Arial" w:cs="Arial"/>
          <w:color w:val="0A0A0A"/>
          <w:sz w:val="24"/>
          <w:szCs w:val="24"/>
          <w:lang w:val="hy-AM"/>
        </w:rPr>
        <w:t> </w:t>
      </w:r>
      <w:r w:rsidR="00FA4C65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բ</w:t>
      </w:r>
      <w:r w:rsidR="00FA4C65" w:rsidRPr="00E16758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արձր կպչողականությամբ, ջրակայուն և ցրտակայուն:</w:t>
      </w:r>
    </w:p>
    <w:p w:rsidR="00FA4C65" w:rsidRPr="00E16758" w:rsidRDefault="00FA4C65" w:rsidP="00FA4C65">
      <w:pPr>
        <w:numPr>
          <w:ilvl w:val="0"/>
          <w:numId w:val="4"/>
        </w:numPr>
        <w:shd w:val="clear" w:color="auto" w:fill="FFFFFF"/>
        <w:spacing w:after="138" w:line="276" w:lineRule="atLeast"/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</w:pPr>
      <w:r w:rsidRPr="00E16758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>Կիրառություն</w:t>
      </w:r>
      <w:r>
        <w:rPr>
          <w:rFonts w:ascii="GHEA Grapalat" w:eastAsia="Times New Roman" w:hAnsi="GHEA Grapalat" w:cs="Arial"/>
          <w:b/>
          <w:bCs/>
          <w:color w:val="0A0A0A"/>
          <w:sz w:val="24"/>
          <w:szCs w:val="24"/>
          <w:lang w:val="hy-AM"/>
        </w:rPr>
        <w:t xml:space="preserve"> - </w:t>
      </w:r>
      <w:r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կ</w:t>
      </w:r>
      <w:r w:rsidRPr="00E16758">
        <w:rPr>
          <w:rFonts w:ascii="GHEA Grapalat" w:eastAsia="Times New Roman" w:hAnsi="GHEA Grapalat" w:cs="Arial"/>
          <w:color w:val="0A0A0A"/>
          <w:sz w:val="24"/>
          <w:szCs w:val="24"/>
          <w:lang w:val="hy-AM"/>
        </w:rPr>
        <w:t>երամագրանիտի, կլինկերի և բնական քարի համար:</w:t>
      </w:r>
    </w:p>
    <w:p w:rsidR="00BD3F94" w:rsidRPr="00BF019F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A4124">
        <w:rPr>
          <w:rFonts w:ascii="GHEA Grapalat" w:hAnsi="GHEA Grapalat"/>
          <w:b/>
          <w:sz w:val="24"/>
          <w:szCs w:val="24"/>
          <w:lang w:val="hy-AM"/>
        </w:rPr>
        <w:lastRenderedPageBreak/>
        <w:t>Ֆանտանի պոմպեր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BD3F94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BF019F">
        <w:rPr>
          <w:rFonts w:ascii="GHEA Grapalat" w:hAnsi="GHEA Grapalat"/>
          <w:sz w:val="24"/>
          <w:szCs w:val="24"/>
          <w:lang w:val="hy-AM"/>
        </w:rPr>
        <w:t xml:space="preserve">Տեսակը </w:t>
      </w:r>
      <w:r>
        <w:rPr>
          <w:rFonts w:ascii="GHEA Grapalat" w:hAnsi="GHEA Grapalat"/>
          <w:sz w:val="24"/>
          <w:szCs w:val="24"/>
          <w:lang w:val="hy-AM"/>
        </w:rPr>
        <w:t>–</w:t>
      </w:r>
      <w:r w:rsidRPr="00BF019F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ջրասույզ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Մղման բարձրություն – </w:t>
      </w:r>
      <w:r w:rsidRPr="00BF019F">
        <w:rPr>
          <w:rFonts w:ascii="GHEA Grapalat" w:hAnsi="GHEA Grapalat" w:cs="Arial"/>
          <w:color w:val="0A0A0A"/>
          <w:shd w:val="clear" w:color="auto" w:fill="FFFFFF"/>
          <w:lang w:val="hy-AM"/>
        </w:rPr>
        <w:t>1,2</w:t>
      </w:r>
      <w:r w:rsidRPr="00BF019F">
        <w:rPr>
          <w:rFonts w:ascii="GHEA Grapalat" w:hAnsi="GHEA Grapalat" w:cs="Arial"/>
          <w:color w:val="0A0A0A"/>
          <w:shd w:val="clear" w:color="auto" w:fill="FFFFFF"/>
        </w:rPr>
        <w:t xml:space="preserve"> </w:t>
      </w:r>
      <w:proofErr w:type="spellStart"/>
      <w:r w:rsidRPr="00BF019F">
        <w:rPr>
          <w:rFonts w:ascii="GHEA Grapalat" w:hAnsi="GHEA Grapalat" w:cs="Arial"/>
          <w:color w:val="0A0A0A"/>
          <w:shd w:val="clear" w:color="auto" w:fill="FFFFFF"/>
        </w:rPr>
        <w:t>մետր</w:t>
      </w:r>
      <w:proofErr w:type="spellEnd"/>
      <w:r w:rsidRPr="00BF019F">
        <w:rPr>
          <w:rFonts w:ascii="GHEA Grapalat" w:hAnsi="GHEA Grapalat" w:cs="Arial"/>
          <w:color w:val="0A0A0A"/>
          <w:shd w:val="clear" w:color="auto" w:fill="FFFFFF"/>
          <w:lang w:val="hy-AM"/>
        </w:rPr>
        <w:t xml:space="preserve"> -1,8 մետր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color w:val="0A0A0A"/>
          <w:shd w:val="clear" w:color="auto" w:fill="FFFFFF"/>
          <w:lang w:val="hy-AM"/>
        </w:rPr>
        <w:t>Հզորությունը –  800 - 1200Վտ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color w:val="0A0A0A"/>
          <w:shd w:val="clear" w:color="auto" w:fill="FFFFFF"/>
          <w:lang w:val="hy-AM"/>
        </w:rPr>
        <w:t>Սնուցում – 220</w:t>
      </w:r>
      <w:r>
        <w:rPr>
          <w:rFonts w:ascii="GHEA Grapalat" w:hAnsi="GHEA Grapalat" w:cs="Arial"/>
          <w:color w:val="0A0A0A"/>
          <w:shd w:val="clear" w:color="auto" w:fill="FFFFFF"/>
          <w:lang w:val="en-US"/>
        </w:rPr>
        <w:t>V</w:t>
      </w:r>
    </w:p>
    <w:p w:rsidR="00BD3F94" w:rsidRPr="00BF019F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Arial"/>
          <w:color w:val="0A0A0A"/>
          <w:shd w:val="clear" w:color="auto" w:fill="FFFFFF"/>
          <w:lang w:val="hy-AM"/>
        </w:rPr>
        <w:t>Միացման համար մալուխ – 20մ</w:t>
      </w:r>
    </w:p>
    <w:p w:rsidR="00BD3F94" w:rsidRPr="00154E52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Style w:val="a4"/>
          <w:rFonts w:ascii="GHEA Grapalat" w:hAnsi="GHEA Grapalat"/>
          <w:b w:val="0"/>
          <w:bCs w:val="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Մեկուսացման դաս -  </w:t>
      </w:r>
      <w:r w:rsidRPr="00BF019F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  <w:lang w:val="hy-AM"/>
        </w:rPr>
        <w:t>IP68</w:t>
      </w:r>
      <w:r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  <w:lang w:val="hy-AM"/>
        </w:rPr>
        <w:t>-ից բարձր</w:t>
      </w:r>
    </w:p>
    <w:p w:rsidR="00BD3F94" w:rsidRPr="00E16758" w:rsidRDefault="00BD3F94" w:rsidP="00BD3F94">
      <w:pPr>
        <w:pStyle w:val="a3"/>
        <w:numPr>
          <w:ilvl w:val="0"/>
          <w:numId w:val="3"/>
        </w:numPr>
        <w:spacing w:after="0" w:line="240" w:lineRule="auto"/>
        <w:rPr>
          <w:rStyle w:val="a4"/>
          <w:rFonts w:ascii="GHEA Grapalat" w:hAnsi="GHEA Grapalat"/>
          <w:b w:val="0"/>
          <w:bCs w:val="0"/>
          <w:sz w:val="24"/>
          <w:szCs w:val="24"/>
          <w:lang w:val="hy-AM"/>
        </w:rPr>
      </w:pPr>
      <w:r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  <w:lang w:val="hy-AM"/>
        </w:rPr>
        <w:t xml:space="preserve">Նախաֆիլտրի առկայություն </w:t>
      </w:r>
    </w:p>
    <w:p w:rsidR="00BD3F94" w:rsidRPr="008958B3" w:rsidRDefault="00BD3F94" w:rsidP="00BD3F94">
      <w:pPr>
        <w:pStyle w:val="a3"/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BD3F94" w:rsidRPr="008947B1" w:rsidRDefault="008947B1" w:rsidP="008947B1">
      <w:pPr>
        <w:spacing w:after="0" w:line="240" w:lineRule="auto"/>
        <w:jc w:val="both"/>
        <w:rPr>
          <w:rFonts w:ascii="GHEA Grapalat" w:hAnsi="GHEA Grapalat"/>
          <w:b/>
          <w:i/>
          <w:sz w:val="20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</w:t>
      </w:r>
    </w:p>
    <w:p w:rsidR="00C42BCA" w:rsidRPr="004938BE" w:rsidRDefault="008947B1" w:rsidP="00C42BCA">
      <w:pPr>
        <w:jc w:val="both"/>
        <w:rPr>
          <w:rFonts w:ascii="GHEA Grapalat" w:hAnsi="GHEA Grapalat"/>
          <w:b/>
          <w:i/>
          <w:sz w:val="20"/>
          <w:lang w:val="hy-AM"/>
        </w:rPr>
      </w:pPr>
      <w:r>
        <w:rPr>
          <w:rFonts w:ascii="GHEA Grapalat" w:hAnsi="GHEA Grapalat"/>
          <w:b/>
          <w:i/>
          <w:sz w:val="20"/>
          <w:lang w:val="hy-AM"/>
        </w:rPr>
        <w:t xml:space="preserve">   </w:t>
      </w:r>
    </w:p>
    <w:p w:rsidR="00217488" w:rsidRDefault="00217488">
      <w:pPr>
        <w:rPr>
          <w:lang w:val="hy-AM"/>
        </w:rPr>
      </w:pPr>
    </w:p>
    <w:p w:rsidR="00114E11" w:rsidRPr="00707519" w:rsidRDefault="00707519" w:rsidP="00114E11">
      <w:pPr>
        <w:framePr w:hSpace="180" w:wrap="around" w:vAnchor="text" w:hAnchor="margin" w:xAlign="center" w:y="1"/>
        <w:jc w:val="both"/>
        <w:rPr>
          <w:rFonts w:ascii="GHEA Grapalat" w:eastAsiaTheme="minorHAnsi" w:hAnsi="GHEA Grapalat"/>
          <w:b/>
          <w:i/>
          <w:lang w:val="pt-BR"/>
        </w:rPr>
      </w:pPr>
      <w:r>
        <w:rPr>
          <w:rFonts w:ascii="GHEA Grapalat" w:hAnsi="GHEA Grapalat"/>
          <w:b/>
          <w:i/>
          <w:lang w:val="hy-AM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Երաշխիքային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ժամկետ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սահմանվում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է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ապրանքն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ընդունվելու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օրվան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հաջորդող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օրվանից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հաշված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365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օրացուցային</w:t>
      </w:r>
      <w:r w:rsidR="00114E11" w:rsidRPr="00707519">
        <w:rPr>
          <w:rFonts w:ascii="GHEA Grapalat" w:hAnsi="GHEA Grapalat"/>
          <w:b/>
          <w:i/>
          <w:lang w:val="pt-BR"/>
        </w:rPr>
        <w:t xml:space="preserve"> </w:t>
      </w:r>
      <w:r w:rsidR="00114E11" w:rsidRPr="00707519">
        <w:rPr>
          <w:rFonts w:ascii="GHEA Grapalat" w:hAnsi="GHEA Grapalat"/>
          <w:b/>
          <w:i/>
          <w:lang w:val="hy-AM"/>
        </w:rPr>
        <w:t>օր։</w:t>
      </w:r>
    </w:p>
    <w:p w:rsidR="00114E11" w:rsidRPr="00707519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707519">
        <w:rPr>
          <w:rFonts w:ascii="GHEA Grapalat" w:hAnsi="GHEA Grapalat"/>
          <w:b/>
          <w:i/>
          <w:lang w:val="hy-AM"/>
        </w:rPr>
        <w:t xml:space="preserve">  </w:t>
      </w:r>
      <w:r w:rsidR="00114E11" w:rsidRPr="00707519">
        <w:rPr>
          <w:rFonts w:ascii="GHEA Grapalat" w:hAnsi="GHEA Grapalat"/>
          <w:b/>
          <w:i/>
          <w:lang w:val="hy-AM"/>
        </w:rPr>
        <w:t xml:space="preserve">Պայմանագրի կատարման ժամկետ է սահմանվում պայմանագրի կնքման օրվանից մինչև 2026թ.-ի մայիսի </w:t>
      </w:r>
      <w:r w:rsidR="00621477" w:rsidRPr="00621477">
        <w:rPr>
          <w:rFonts w:ascii="GHEA Grapalat" w:hAnsi="GHEA Grapalat"/>
          <w:b/>
          <w:i/>
          <w:lang w:val="pt-BR"/>
        </w:rPr>
        <w:t>2</w:t>
      </w:r>
      <w:r w:rsidR="00621477">
        <w:rPr>
          <w:rFonts w:ascii="GHEA Grapalat" w:hAnsi="GHEA Grapalat"/>
          <w:b/>
          <w:i/>
          <w:lang w:val="pt-BR"/>
        </w:rPr>
        <w:t>0</w:t>
      </w:r>
      <w:r w:rsidR="00114E11" w:rsidRPr="00707519">
        <w:rPr>
          <w:rFonts w:ascii="GHEA Grapalat" w:hAnsi="GHEA Grapalat"/>
          <w:b/>
          <w:i/>
          <w:lang w:val="hy-AM"/>
        </w:rPr>
        <w:t>-ը ընկած ժամանակահատվածը:</w:t>
      </w:r>
    </w:p>
    <w:p w:rsidR="00707519" w:rsidRPr="00707519" w:rsidRDefault="00707519" w:rsidP="00114E11">
      <w:pPr>
        <w:pStyle w:val="a5"/>
        <w:framePr w:hSpace="180" w:wrap="around" w:vAnchor="text" w:hAnchor="margin" w:xAlign="center" w:y="1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707519">
        <w:rPr>
          <w:rFonts w:ascii="GHEA Grapalat" w:hAnsi="GHEA Grapalat"/>
          <w:b/>
          <w:i/>
          <w:sz w:val="22"/>
          <w:szCs w:val="22"/>
          <w:lang w:val="hy-AM"/>
        </w:rPr>
        <w:t xml:space="preserve">   Ապրանքները պետք է լինեն օգտագործման համար պիտանի,  ոչ պիտանի ապրանքները  մատակարարի կողմից պիտի փոխարինվեն նորով:</w:t>
      </w:r>
    </w:p>
    <w:p w:rsidR="00707519" w:rsidRPr="00707519" w:rsidRDefault="00707519" w:rsidP="00114E11">
      <w:pPr>
        <w:pStyle w:val="a5"/>
        <w:framePr w:hSpace="180" w:wrap="around" w:vAnchor="text" w:hAnchor="margin" w:xAlign="center" w:y="1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</w:p>
    <w:p w:rsidR="00707519" w:rsidRPr="00707519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707519">
        <w:rPr>
          <w:rFonts w:ascii="GHEA Grapalat" w:hAnsi="GHEA Grapalat"/>
          <w:b/>
          <w:i/>
          <w:lang w:val="hy-AM"/>
        </w:rPr>
        <w:t xml:space="preserve">  Մատակարարը պետք է ներկայացնի նաև տեղեկատվություն ապրանքի ապրանքային նշանի, արտադրողի, մոդելի, ֆիրմային անվանման վերաբերյալ:</w:t>
      </w:r>
    </w:p>
    <w:p w:rsidR="00114E11" w:rsidRPr="00707519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707519">
        <w:rPr>
          <w:rFonts w:ascii="GHEA Grapalat" w:hAnsi="GHEA Grapalat" w:cs="Sylfaen"/>
          <w:b/>
          <w:i/>
          <w:lang w:val="hy-AM" w:eastAsia="en-US"/>
        </w:rPr>
        <w:t xml:space="preserve">  </w:t>
      </w:r>
      <w:r w:rsidR="00114E11" w:rsidRPr="00707519">
        <w:rPr>
          <w:rFonts w:ascii="GHEA Grapalat" w:hAnsi="GHEA Grapalat" w:cs="Sylfaen"/>
          <w:b/>
          <w:i/>
          <w:lang w:val="hy-AM" w:eastAsia="en-US"/>
        </w:rPr>
        <w:t>Ապրանքի օրինակը միչև մատակարարումը՝ մատակարարը պետք է համաձայնեցնի պատվիրատուի հետ:</w:t>
      </w:r>
    </w:p>
    <w:p w:rsidR="00114E11" w:rsidRPr="00707519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pt-BR" w:eastAsia="en-US"/>
        </w:rPr>
      </w:pPr>
      <w:r w:rsidRPr="00707519">
        <w:rPr>
          <w:rFonts w:ascii="GHEA Grapalat" w:hAnsi="GHEA Grapalat" w:cs="Sylfaen"/>
          <w:b/>
          <w:i/>
          <w:lang w:val="hy-AM"/>
        </w:rPr>
        <w:t xml:space="preserve">  </w:t>
      </w:r>
      <w:r w:rsidR="00114E11" w:rsidRPr="00707519">
        <w:rPr>
          <w:rFonts w:ascii="GHEA Grapalat" w:hAnsi="GHEA Grapalat" w:cs="Sylfaen"/>
          <w:b/>
          <w:i/>
          <w:lang w:val="hy-AM"/>
        </w:rPr>
        <w:t>Մատակարարումը պետք է  իրականացվի ժամանակին,պատշաճ և որակով:</w:t>
      </w:r>
    </w:p>
    <w:p w:rsidR="004B20E2" w:rsidRPr="00114E11" w:rsidRDefault="004B20E2">
      <w:pPr>
        <w:rPr>
          <w:lang w:val="pt-BR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4B20E2" w:rsidRDefault="004B20E2">
      <w:pPr>
        <w:rPr>
          <w:lang w:val="hy-AM"/>
        </w:rPr>
      </w:pPr>
    </w:p>
    <w:p w:rsidR="00CE2C31" w:rsidRDefault="00CE2C31" w:rsidP="004B20E2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E2C31">
        <w:rPr>
          <w:rFonts w:ascii="GHEA Grapalat" w:hAnsi="GHEA Grapalat"/>
          <w:b/>
          <w:sz w:val="24"/>
          <w:szCs w:val="24"/>
          <w:lang w:val="hy-AM"/>
        </w:rPr>
        <w:lastRenderedPageBreak/>
        <w:t>ТЕХНИЧЕСКАЯ СПЕЦИФИКАЦИЯ НА ЗАКУПКУ ПРИОБРЕТАЕМОЙ ПРОДУКЦИИ</w:t>
      </w:r>
    </w:p>
    <w:p w:rsidR="004B20E2" w:rsidRPr="004B20E2" w:rsidRDefault="002D4559" w:rsidP="004B20E2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  <w:r w:rsidRPr="002D4559">
        <w:rPr>
          <w:rFonts w:ascii="GHEA Grapalat" w:hAnsi="GHEA Grapalat"/>
          <w:b/>
          <w:sz w:val="24"/>
          <w:szCs w:val="24"/>
          <w:lang w:val="hy-AM"/>
        </w:rPr>
        <w:t>Прессованный гранит или фарфоровая плитка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Размеры – 60х120 см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Толщина – от 9,5 мм до 10,5 мм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Цвет – небесно-голубой, светло-голубой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Поверхность – глянцевая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Применение – бассейны, плавательные бассейны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Водопоглощение – от 0,5% до 1%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Твердость – 3-6 единиц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Точность размеров – отклонение по ширине и длине не должно превышать ± 0,5%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Плоскостность поверхности – допустимое отклонение до ± 5%</w:t>
      </w:r>
    </w:p>
    <w:p w:rsidR="005D07AF" w:rsidRPr="005D07AF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Морозостойкость – плитка должна выдерживать многократные циклы замерзания и оттаивания без повреждений</w:t>
      </w:r>
    </w:p>
    <w:p w:rsidR="004B20E2" w:rsidRPr="004B20E2" w:rsidRDefault="005D07AF" w:rsidP="005D07AF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  <w:r w:rsidRPr="005D07AF">
        <w:rPr>
          <w:rFonts w:ascii="GHEA Grapalat" w:hAnsi="GHEA Grapalat"/>
          <w:sz w:val="24"/>
          <w:szCs w:val="24"/>
          <w:lang w:val="hy-AM"/>
        </w:rPr>
        <w:t>• Химическая стойкость – плитка должна быть устойчива к бытовой химии и кислотам</w:t>
      </w:r>
    </w:p>
    <w:p w:rsidR="004B20E2" w:rsidRPr="004B20E2" w:rsidRDefault="004B20E2" w:rsidP="004B20E2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4B20E2" w:rsidRDefault="005D07AF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07AF">
        <w:rPr>
          <w:rFonts w:ascii="GHEA Grapalat" w:hAnsi="GHEA Grapalat"/>
          <w:b/>
          <w:sz w:val="24"/>
          <w:szCs w:val="24"/>
        </w:rPr>
        <w:t>Мозаика</w:t>
      </w:r>
    </w:p>
    <w:p w:rsidR="005D07AF" w:rsidRPr="005D07AF" w:rsidRDefault="005D07AF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</w:rPr>
      </w:pP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Размеры – стандартные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Толщина – от 4 мм до 9,5 мм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Цвет – синий, светло-синий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Поверхность – глянцевая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Применение – бассейны, плавательные бассейны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Водопоглощение – от 0,5% до 1%</w:t>
      </w:r>
    </w:p>
    <w:p w:rsidR="00873546" w:rsidRPr="00873546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Твердость – 3-6 единиц</w:t>
      </w:r>
    </w:p>
    <w:p w:rsidR="004B20E2" w:rsidRPr="004B20E2" w:rsidRDefault="00873546" w:rsidP="00873546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  <w:r w:rsidRPr="00873546">
        <w:rPr>
          <w:rFonts w:ascii="GHEA Grapalat" w:hAnsi="GHEA Grapalat"/>
          <w:sz w:val="24"/>
          <w:szCs w:val="24"/>
          <w:lang w:val="hy-AM"/>
        </w:rPr>
        <w:t>• Химическая стойкость – плитка должна быть устойчива к бытовым химикатам и кислотам</w:t>
      </w:r>
    </w:p>
    <w:p w:rsidR="004B20E2" w:rsidRPr="004B20E2" w:rsidRDefault="004B20E2" w:rsidP="004B20E2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4B20E2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60D27">
        <w:rPr>
          <w:rFonts w:ascii="GHEA Grapalat" w:hAnsi="GHEA Grapalat"/>
          <w:b/>
          <w:sz w:val="24"/>
          <w:szCs w:val="24"/>
          <w:lang w:val="hy-AM"/>
        </w:rPr>
        <w:t>Клей</w:t>
      </w:r>
    </w:p>
    <w:p w:rsidR="00560D27" w:rsidRPr="004B20E2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560D27" w:rsidRPr="00560D27" w:rsidRDefault="00560D27" w:rsidP="00560D27">
      <w:pPr>
        <w:pStyle w:val="a3"/>
        <w:spacing w:after="0" w:line="240" w:lineRule="auto"/>
        <w:jc w:val="both"/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</w:pPr>
      <w:r w:rsidRPr="00560D27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>• Характеристики - высокая адгезия, водостойкость и морозостойкость клея.</w:t>
      </w:r>
    </w:p>
    <w:p w:rsidR="00560D27" w:rsidRPr="00560D27" w:rsidRDefault="00560D27" w:rsidP="00560D27">
      <w:pPr>
        <w:pStyle w:val="a3"/>
        <w:spacing w:after="0" w:line="240" w:lineRule="auto"/>
        <w:jc w:val="both"/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</w:pPr>
    </w:p>
    <w:p w:rsidR="004B20E2" w:rsidRDefault="00560D27" w:rsidP="00560D27">
      <w:pPr>
        <w:pStyle w:val="a3"/>
        <w:spacing w:after="0" w:line="240" w:lineRule="auto"/>
        <w:jc w:val="both"/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</w:pPr>
      <w:r w:rsidRPr="00560D27">
        <w:rPr>
          <w:rFonts w:ascii="GHEA Grapalat" w:eastAsia="Times New Roman" w:hAnsi="GHEA Grapalat" w:cs="Arial"/>
          <w:bCs/>
          <w:color w:val="0A0A0A"/>
          <w:sz w:val="24"/>
          <w:szCs w:val="24"/>
          <w:lang w:val="hy-AM"/>
        </w:rPr>
        <w:t>• Применение - для керамогранита, клинкера и натурального камня.</w:t>
      </w:r>
    </w:p>
    <w:p w:rsidR="00560D27" w:rsidRPr="004B20E2" w:rsidRDefault="00560D27" w:rsidP="00560D27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4B20E2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60D27">
        <w:rPr>
          <w:rFonts w:ascii="GHEA Grapalat" w:hAnsi="GHEA Grapalat"/>
          <w:b/>
          <w:sz w:val="24"/>
          <w:szCs w:val="24"/>
          <w:lang w:val="hy-AM"/>
        </w:rPr>
        <w:t>Заполнитель для плиточных швов</w:t>
      </w:r>
    </w:p>
    <w:p w:rsidR="00560D27" w:rsidRPr="004B20E2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</w:rPr>
      </w:pPr>
    </w:p>
    <w:p w:rsidR="00560D27" w:rsidRPr="00560D27" w:rsidRDefault="00560D27" w:rsidP="00560D27">
      <w:pPr>
        <w:shd w:val="clear" w:color="auto" w:fill="FFFFFF"/>
        <w:spacing w:after="138" w:line="276" w:lineRule="atLeast"/>
        <w:ind w:left="720"/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</w:pPr>
      <w:r w:rsidRPr="00560D27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• Эпоксидная затирка</w:t>
      </w:r>
      <w:r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(</w:t>
      </w:r>
      <w:proofErr w:type="spell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Epoxy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Grout</w:t>
      </w:r>
      <w:proofErr w:type="spellEnd"/>
      <w:r w:rsidRPr="003B72F9"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>)</w:t>
      </w:r>
      <w:r>
        <w:rPr>
          <w:rStyle w:val="a4"/>
          <w:rFonts w:ascii="GHEA Grapalat" w:hAnsi="GHEA Grapalat" w:cs="Arial"/>
          <w:color w:val="0A0A0A"/>
          <w:sz w:val="24"/>
          <w:szCs w:val="24"/>
          <w:shd w:val="clear" w:color="auto" w:fill="FFFFFF"/>
        </w:rPr>
        <w:t xml:space="preserve"> </w:t>
      </w:r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 xml:space="preserve"> –</w:t>
      </w:r>
      <w:proofErr w:type="gramEnd"/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 xml:space="preserve"> высокая адгезия, водостойкость и морозостойкость.</w:t>
      </w:r>
    </w:p>
    <w:p w:rsidR="00560D27" w:rsidRPr="00560D27" w:rsidRDefault="00560D27" w:rsidP="00560D27">
      <w:pPr>
        <w:shd w:val="clear" w:color="auto" w:fill="FFFFFF"/>
        <w:spacing w:after="138" w:line="276" w:lineRule="atLeast"/>
        <w:ind w:left="720"/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</w:pPr>
    </w:p>
    <w:p w:rsidR="00560D27" w:rsidRPr="00560D27" w:rsidRDefault="00560D27" w:rsidP="00560D27">
      <w:pPr>
        <w:shd w:val="clear" w:color="auto" w:fill="FFFFFF"/>
        <w:spacing w:after="138" w:line="276" w:lineRule="atLeast"/>
        <w:ind w:left="720"/>
        <w:rPr>
          <w:rFonts w:ascii="GHEA Grapalat" w:eastAsia="Times New Roman" w:hAnsi="GHEA Grapalat" w:cs="Arial"/>
          <w:b/>
          <w:color w:val="0A0A0A"/>
          <w:sz w:val="24"/>
          <w:szCs w:val="24"/>
          <w:highlight w:val="yellow"/>
          <w:lang w:val="hy-AM"/>
        </w:rPr>
      </w:pPr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 xml:space="preserve">• Применение – для </w:t>
      </w:r>
      <w:proofErr w:type="spellStart"/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>керамогранита</w:t>
      </w:r>
      <w:proofErr w:type="spellEnd"/>
      <w:r w:rsidRPr="00560D27">
        <w:rPr>
          <w:rStyle w:val="a4"/>
          <w:rFonts w:ascii="GHEA Grapalat" w:hAnsi="GHEA Grapalat" w:cs="Arial"/>
          <w:b w:val="0"/>
          <w:color w:val="0A0A0A"/>
          <w:sz w:val="24"/>
          <w:szCs w:val="24"/>
          <w:shd w:val="clear" w:color="auto" w:fill="FFFFFF"/>
        </w:rPr>
        <w:t>, клинкера и натурального камня.</w:t>
      </w:r>
    </w:p>
    <w:p w:rsidR="00560D27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4B20E2" w:rsidRPr="004B20E2" w:rsidRDefault="00560D27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  <w:r w:rsidRPr="00560D27">
        <w:rPr>
          <w:rFonts w:ascii="GHEA Grapalat" w:hAnsi="GHEA Grapalat"/>
          <w:b/>
          <w:sz w:val="24"/>
          <w:szCs w:val="24"/>
          <w:lang w:val="hy-AM"/>
        </w:rPr>
        <w:lastRenderedPageBreak/>
        <w:t>Фонтанные насосы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Тип – погружной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Высота подъема насоса – 1,2–1,8 метра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Мощность – 800–1200 Вт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Питание – 220 В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Соединительный кабель – 20 м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Класс изоляции – выше IP68</w:t>
      </w:r>
    </w:p>
    <w:p w:rsidR="004B20E2" w:rsidRDefault="00560D27" w:rsidP="00560D27">
      <w:pPr>
        <w:pStyle w:val="a3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60D27">
        <w:rPr>
          <w:rFonts w:ascii="GHEA Grapalat" w:hAnsi="GHEA Grapalat"/>
          <w:sz w:val="24"/>
          <w:szCs w:val="24"/>
          <w:lang w:val="hy-AM"/>
        </w:rPr>
        <w:t>• Предварительный фильтр доступен</w:t>
      </w:r>
    </w:p>
    <w:p w:rsidR="00560D27" w:rsidRPr="00560D27" w:rsidRDefault="00560D27" w:rsidP="00560D27">
      <w:pPr>
        <w:pStyle w:val="a3"/>
        <w:spacing w:after="0" w:line="240" w:lineRule="auto"/>
        <w:rPr>
          <w:rFonts w:ascii="GHEA Grapalat" w:hAnsi="GHEA Grapalat"/>
          <w:b/>
          <w:i/>
          <w:sz w:val="24"/>
          <w:szCs w:val="24"/>
          <w:highlight w:val="yellow"/>
          <w:lang w:val="hy-AM"/>
        </w:rPr>
      </w:pP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Гарантийный срок составляет 365 календарных дней со дня, следующего за датой приемки товара.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 xml:space="preserve">Срок исполнения договора устанавливается в период с даты заключения договора до </w:t>
      </w:r>
      <w:r w:rsidR="00410620" w:rsidRPr="00410620">
        <w:rPr>
          <w:rFonts w:ascii="GHEA Grapalat" w:hAnsi="GHEA Grapalat"/>
          <w:b/>
          <w:i/>
          <w:sz w:val="24"/>
          <w:szCs w:val="24"/>
        </w:rPr>
        <w:t>20</w:t>
      </w:r>
      <w:r w:rsidR="00410620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bookmarkStart w:id="0" w:name="_GoBack"/>
      <w:bookmarkEnd w:id="0"/>
      <w:r w:rsidRPr="001667F2">
        <w:rPr>
          <w:rFonts w:ascii="GHEA Grapalat" w:hAnsi="GHEA Grapalat"/>
          <w:b/>
          <w:i/>
          <w:sz w:val="24"/>
          <w:szCs w:val="24"/>
          <w:lang w:val="hy-AM"/>
        </w:rPr>
        <w:t>мая 2026 года.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Товар должен быть пригоден для использования; непригодный товар должен быть заменен поставщиком на новый.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 xml:space="preserve">Поставщик также должен предоставить информацию о товарном знаке, 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производителе, модели и торговой марке товара.</w:t>
      </w:r>
    </w:p>
    <w:p w:rsidR="001667F2" w:rsidRPr="001667F2" w:rsidRDefault="001667F2" w:rsidP="001667F2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Поставщик должен согласовать с заказчиком образец товара до поставки.</w:t>
      </w:r>
    </w:p>
    <w:p w:rsidR="004B20E2" w:rsidRPr="00560D27" w:rsidRDefault="001667F2" w:rsidP="001667F2">
      <w:pPr>
        <w:rPr>
          <w:b/>
          <w:i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 xml:space="preserve">Поставка должна быть осуществлена </w:t>
      </w:r>
      <w:r w:rsidRPr="001667F2">
        <w:rPr>
          <w:rFonts w:ascii="Cambria Math" w:hAnsi="Cambria Math" w:cs="Cambria Math"/>
          <w:b/>
          <w:i/>
          <w:sz w:val="24"/>
          <w:szCs w:val="24"/>
          <w:lang w:val="hy-AM"/>
        </w:rPr>
        <w:t>​​</w:t>
      </w:r>
      <w:r w:rsidRPr="001667F2">
        <w:rPr>
          <w:rFonts w:ascii="GHEA Grapalat" w:hAnsi="GHEA Grapalat" w:cs="GHEA Grapalat"/>
          <w:b/>
          <w:i/>
          <w:sz w:val="24"/>
          <w:szCs w:val="24"/>
          <w:lang w:val="hy-AM"/>
        </w:rPr>
        <w:t>своев</w:t>
      </w:r>
      <w:r w:rsidRPr="001667F2">
        <w:rPr>
          <w:rFonts w:ascii="GHEA Grapalat" w:hAnsi="GHEA Grapalat"/>
          <w:b/>
          <w:i/>
          <w:sz w:val="24"/>
          <w:szCs w:val="24"/>
          <w:lang w:val="hy-AM"/>
        </w:rPr>
        <w:t>ременно, надлежащим образом и качественно.</w:t>
      </w:r>
    </w:p>
    <w:sectPr w:rsidR="004B20E2" w:rsidRPr="00560D27" w:rsidSect="004C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C58BA"/>
    <w:multiLevelType w:val="hybridMultilevel"/>
    <w:tmpl w:val="2228E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A0B49"/>
    <w:multiLevelType w:val="hybridMultilevel"/>
    <w:tmpl w:val="B2364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042A15"/>
    <w:multiLevelType w:val="hybridMultilevel"/>
    <w:tmpl w:val="633C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F10275"/>
    <w:multiLevelType w:val="hybridMultilevel"/>
    <w:tmpl w:val="025E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C0ABA"/>
    <w:multiLevelType w:val="hybridMultilevel"/>
    <w:tmpl w:val="7C94B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3F465D"/>
    <w:multiLevelType w:val="hybridMultilevel"/>
    <w:tmpl w:val="203CE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3C6"/>
    <w:rsid w:val="00100325"/>
    <w:rsid w:val="00114E11"/>
    <w:rsid w:val="001667F2"/>
    <w:rsid w:val="00217488"/>
    <w:rsid w:val="002D4559"/>
    <w:rsid w:val="00410620"/>
    <w:rsid w:val="00451FED"/>
    <w:rsid w:val="004B20E2"/>
    <w:rsid w:val="004E5529"/>
    <w:rsid w:val="00560D27"/>
    <w:rsid w:val="005D07AF"/>
    <w:rsid w:val="00621477"/>
    <w:rsid w:val="006A7038"/>
    <w:rsid w:val="00707519"/>
    <w:rsid w:val="00873546"/>
    <w:rsid w:val="008947B1"/>
    <w:rsid w:val="00A633C6"/>
    <w:rsid w:val="00AE7FAC"/>
    <w:rsid w:val="00BD3F94"/>
    <w:rsid w:val="00C42BCA"/>
    <w:rsid w:val="00C5194A"/>
    <w:rsid w:val="00CE2C31"/>
    <w:rsid w:val="00CF3230"/>
    <w:rsid w:val="00D44B61"/>
    <w:rsid w:val="00D861E3"/>
    <w:rsid w:val="00FA4C65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EFE9D-96CC-4ADF-964F-6E9232B2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9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F94"/>
    <w:pPr>
      <w:ind w:left="720"/>
      <w:contextualSpacing/>
    </w:pPr>
  </w:style>
  <w:style w:type="character" w:styleId="a4">
    <w:name w:val="Strong"/>
    <w:basedOn w:val="a0"/>
    <w:uiPriority w:val="22"/>
    <w:qFormat/>
    <w:rsid w:val="00BD3F94"/>
    <w:rPr>
      <w:b/>
      <w:bCs/>
    </w:rPr>
  </w:style>
  <w:style w:type="paragraph" w:styleId="a5">
    <w:name w:val="footnote text"/>
    <w:basedOn w:val="a"/>
    <w:link w:val="a6"/>
    <w:semiHidden/>
    <w:unhideWhenUsed/>
    <w:rsid w:val="00114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semiHidden/>
    <w:rsid w:val="00114E11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 Manvelyan</dc:creator>
  <cp:keywords/>
  <dc:description/>
  <cp:lastModifiedBy>Ofel Manvelyan</cp:lastModifiedBy>
  <cp:revision>73</cp:revision>
  <dcterms:created xsi:type="dcterms:W3CDTF">2026-03-16T10:27:00Z</dcterms:created>
  <dcterms:modified xsi:type="dcterms:W3CDTF">2026-03-18T06:29:00Z</dcterms:modified>
</cp:coreProperties>
</file>