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ԱԱԾ-ՏԱևԿԿԳՎ-ԷԱՃԱՊՁԲ-26/9-ՀՊՄ2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ԱԱԾ-ՏԱևԿԿԳՎ-ԷԱՃԱՊՁԲ-26/9-ՀՊՄ2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ԱԱԾ-ՏԱևԿԿԳՎ-ԷԱՃԱՊՁԲ-26/9-ՀՊՄ2</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ԱԱԾ-ՏԱևԿԿԳՎ-ԷԱՃԱՊՁԲ-26/9-ՀՊՄ2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ԱԱԾ-ՏԱևԿԿԳՎ-ԷԱՃԱՊՁԲ-26/9-ՀՊՄ2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ԱԱԾ-ՏԱևԿԿԳՎ-ԷԱՃԱՊՁԲ-26/9-ՀՊՄ2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ԱԱԾ-ՏԱևԿԿԳՎ-ԷԱՃԱՊՁԲ-26/9-ՀՊՄ2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струйные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ԱԱԾ-ՏԱևԿԿԳՎ-ԷԱՃԱՊՁԲ-26/9-ՀՊՄ2"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ԱԱԾ-ՏԱևԿԿԳՎ-ԷԱՃԱՊՁԲ-26/9-ՀՊՄ2*.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ԱԱԾ-ՏԱևԿԿԳՎ-ԷԱՃԱՊՁԲ-26/9-ՀՊՄ2"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ԱԱԾ-ՏԱևԿԿԳՎ-ԷԱՃԱՊՁԲ-26/9-ՀՊՄ2*.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ԱԱԾ-ՏԱևԿԿԳՎ-ԷԱՃԱՊՁԲ-26/9-ՀՊՄ2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в соответствии со сроком, указанным в согласно техническим характеристикам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не менее 6 МП, внутренняя, звук; 1/2.9" Progressive Scan CMOS; H.265+/H.265/H.264+/H.264/MJPEG;
Цвет: 0.028 люкс @(F2.0, AGC ON), 0 люкс с ИК-подсветкой;
20 к/с (2944×1656), не менее 25 к/с / 30 к/с (2560×1440, 2048×1536, 1920×1080);
возможность VCA; 3 потока; 3D DNR; BLC; BLC/HLC; ICR; EXIR, до 10 м;
DC12V и PoE; встроенные микрофон и динамик, встроенный слот для micro SD/SDHC/SDXC карты;
программная совместимость с продукцией бренда Hikvision.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не менее 2 МП, 1/3" Progressive CMOS, ICR, 0 люкс с ИК-подсветкой, 1920×1080: не менее 25 к/с (P) / 30 к/с (N);
объектив 4 мм / F2.0 (при возможности 2.8 мм, 6 мм);
H.264 / MJPEG, двойной поток (dual-stream);
DC12V и PoE; DWDR, 3D DNR, BLC;
ИК-подсветка до 10 м;
встроенный слот для карты памяти (SD-карта не входит в комплект);
возможность мобильного мониторинга через EZVIZ P2P;
программная совместимость с продукцией бренда Hikvision.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64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не менее 400 Мбит/с, выходная пропускная способность — не менее 400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и 1 eSATA интерфейса.
Alarm I/O: 16/9.
Корпус 2U, 19".
Программная совместимость с продукцией бренда Hikvision.
Максимальный вес —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32 сетевых (IP) камер.
Минимальная мощность декодирования: 2-канала @ 32 MP / 2-канала @ 24 MP / 4-канала @ 12 MP / 8-каналов @ 8 MP / 16-каналов @ 4 MP / 32-канала @ 1080p.
Входная пропускная способность — 320 Мбит/с, выходная пропускная способность — не менее 256 Мбит/с.
Источники вывода изображения — не менее 2 HDMI и 2 VGA.
Наличие не менее 1 выхода с разрешением 8K или 2 выходов с разрешением 4K.
Возможность интеграции с камерами подсчёта людей, камерами ANPR (автоматическое распознавание номерных знаков) и Fisheye-камерами.
Наличие не менее 8 SATA интерфейсов.
Alarm I/O.
Корпус 2U, 19".
Программная совместимость с продукцией бренда Hikvision.
Максимальный вес 10 кг.
Максимальные размеры — 445 × 465 × 93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Радиоприёмник — рабочий диапазон частот: 1 МГц – 6 ГГц.
Тип передатчика — полудуплексный.
Мгновенная пропускная способность — 20 МГц на канал.
Разрядность дискретизации — 8 бит, квадратурная.
Совместимость с программным обеспечением GNU Radio, SDR# (SDRSharp) и другими.
Дисплей с диагональю 2,4 дюйма, наличие встроенного динамика и микрофона, возможность установки SD-карты.
Программное обеспечение Mayhem 1.8.0.
Наличие возможности передачи радиосигналов.
Настройка: программное усиление RX и TX, а также линейный фильтр.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Радиоприёмник — рабочий диапазон частот: 1 МГц – 6 ГГц.
Тип передатчика — полудуплексный.
Мгновенная пропускная способность — 20 МГц на канал.
Разрядность дискретизации — 8 бит, квадратурная.
Совместимость с программным обеспечением GNU Radio, SDR# (SDRSharp) и другими.
Разъёмы:
Антенна — SMA-F
Внешний тактовый генератор — SMA-F
Выход тактового генератора — SMA-F
Питание — через USB-подключение.
Наличие двух кнопок: Reset и DFU.
Настройка: программное усиление RX и TX, а также линейный фильтр.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 диагональ 43 дюйма.
Интерфейсы: 2 HDMI.
Разрешение — не менее 1080P.
Яркость — 360 cd/m².
Минимальный угол обзора — 178° (H) / 178° (V).
Глубина цвета — 8 бит, 16,7 млн цветов.
Контрастность — 1200:1.
Максимальное время отклика — 8 мс.
Минимальная частота обновления экрана — 60 Гц.
Режим работы — предназначен для круглосуточной эксплуатации.
Цветовой охват — 68% NTSC.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Тестер-измеритель системы видеонаблюдения.
Возможность тестирования UTP-кабеля.
Возможность сканирования IP-адресов, выполнения Ping-теста, а также быстрого поиска и подключения IP-камеры.
Возможность тестирования HD-TVI камер со следующими минимальными параметрами:
720p 25fps, 30fps, 50fps, 60fps
1080p 25fps, 30fps,
Управление OSD-меню камеры через коаксиальный кабель.
Тестирование видеосигнала CVBS:
минимум 1 канал Video IN (BNC вход)
1 канал Video OUT (BNC выход)
совместимость со стандартами PAL / NTSC.  Встроенный экран с диагональю 4,3 дюйма, выполненный по технологии IPS LCD.
Габариты технического средства: 212 мм × 135 мм × 56 мм (допустимое отклонение ±5%), вес — 0,75 кг (допустимое отклонение ±10%).*Поставляемый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видеорегистратор — вход не менее чем для 32 сетевых (IP) камер.
Минимальная мощность декодирования — 16 каналов @ 1080p.
Входная пропускная способность — не менее 320 Мбит/с, выходная пропускная способность — не менее 256 Мбит/с.
Источники вывода изображения — не менее 1 HDMI и 1 VGA (независимые выходы).
HDMI-выход с возможностью вывода изображения до 4K.
Наличие технологии Hikvision AcuSense с возможностью распознавания людей и транспортных средств, поддержкой ANPR (автоматическое распознавание номерных знаков) и сравнения лиц.
Наличие не менее 4 SATA интерфейсов, каждый с поддержкой накопителей до 10 ТБ.
Alarm I/O: 16/4.
Корпус — 1.5U, 19".
Программная совместимость с продукцией бренда Hikvision.
Максимальный вес — 5,6 кг.
Максимальные размеры — 445 × 400 × 75 мм.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сварочный аппарат с центральным выравниванием сердцевины (Core Alignment Type Fusion Splicer).
Метод выравнивания: выравнивание сердцевины (Core Alignment) с визуализацией перекрёстного сечения в реальном времени.
Количество соединяемых волокон: 1 волокно.
Совместимые типы волокон: SM (ITU-T G.652/G.657), MM (G.651), DS (G.653), NZDS (G.655).
Диаметр сердцевины: 80–150 μm
Диаметр оболочки: 100 μm – 3 mm
Длина обрезки: 5–16 mm
Средняя потеря на соединении: ≤ 0.01 dB (SM) / ≤ 0.03 dB (NZDS)
Обратное затухание: ≥ 60 dB
Время сварки:
Быстрый режим ≤ 4 с
Стандартный ≤ 7 с
Время термоусадки:
Быстрый ≤ 9 с
Средний ≤ 13 с
Количество программ: минимум 128 режимов сварки и 32 режима термоусадки.
Срок службы электродов: не менее 6000 циклов.
Память: ≥ 20,000 данных о сварках и ≥ 10,000 изображений.
Экран: ≥ 5.0” цветной сенсорный LCD с мультифункциональным интерфейсом.
Увеличение: минимум ×360 / ×520.
Вывод данных: USB-C и Cloud (IoT платформа для управления).
Аккумулятор: ≥ 7000 mAh, ≥ 350 циклов (сварка + нагрев).
Электропитание: AC 100–240V / DC 9–19V.
Размеры: 151 × 149 × 177 мм
Вес: ≤ 2.4 кг
Испытание на вес: 1.96–2.25 N
Условия работы:
Высота ≤ 5000 м
Температура: -10°C…+50°C
Влажность ≤ 95%
Защита:
Водонепроницаемость: не менее IPx2
Пылезащита: не менее IP5X
Ударопрочность: падение ≤ 76 см
Комплект поставки: защитный кейс, резак для оптического волокна (Скалыватель), очиститель оптического волокна (Ripley FO 103-T-250-J), зарядное устройство.
Подключение к облаку: VIEW Pro Manager с возможностью управления данными:
автоматическая синхронизация соединений, отчётов и рабочих данных
удалённый доступ и аналитика через Wi-Fi или 5G
интеграция с IoT платформой для хранения данных и мониторинга
Автоматизация:
автокалибровка
авточистка
автоматическое выравнивание оптической сердцевины
Мониторинг соединения: в реальном времени с отображением изображения волокна на экране.
Интерфейс: интуитивно понятный, с системой предупреждений и отображения ошибок.
*Гарантия: не менее 3 лет с полным техническим обслуживанием и возможностью замены электродов.
Сервис в Армении: наличие действующего центра обслуживания для регулярного техобслуживания, диагностики и обновления ПО на месте или в официальной лаборатории.
Документация при поставке: оригинал или письмо уполномоченного представителя производителя в Армении с подтверждением оригинальности и соответствия заявленным техническим характеристикам (MAF/DAF).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печатающее устройство
(МФУ)
Лазерное многофункциональное устройство формата A4 (принтер, сканер, копировальный аппарат) со скоростью печати не менее 22 стр./мин, разрешением 1200×1200 dpi, с автоматической подачей бумаги (ADF), плотность бумаги — 60–163 г/м². После печати бумага должна сохранять свое первоначальное состояние (не допускается деформация или скручивание бумаги). USB-кабель обязательно должен входить в комплект поставки. Наличие в устройстве модуля или модулей беспроводной связи (Wi-Fi, Bluetooth, NFC и т. д.) нежелательно, однако в случае их наличия физическое удаление должно быть простым и не нарушать работоспособность устройства.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(черно-белый, лазерный)
Лазерный принтер формата A4, черно-белый (монохромный), со скоростью печати не менее 22 стр./мин, разрешением не менее 1200×1200 dpi, объемом памяти не менее 128 МБ, подача/прием бумаги — 150/100 листов, плотность бумаги — 60–160 г/м², максимальная нагрузка — не менее 15 000 страниц в месяц. USB-кабель обязательно должен входить в комплект поставки. После печати бумага должна сохранять свое первоначальное состояние (не допускается скручивание или деформация бумаги). Наличие в устройстве модуля или модулей беспроводной связи (Wi-Fi, Bluetooth, NFC и т. д.) нежелательно, однако в случае их наличия физическое удаление должно быть простым и не нарушать работоспособность устройства.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струйные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(цветной)
Цветной струйный принтер формата не менее A4 с системой непрерывной подачи чернил (СНПЧ), 4-цветный, на водной основе, с разрешением не менее 5760×1440 dpi, с поддержкой фотопечати. Область печати — 210×297 мм, скорость печати — черно-белая/цветная: 27/15 стр./мин, плотность бумаги — 64–255 г/м². Комплектация и упаковка — заводские (включены все составные части и кабели).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(notebook)
Портативный компьютер (ноутбук) брендов HP или ASUS или LENOVO или ACER или DELL, с диагональю экрана не менее 15,6″, разрешением экрана не менее 1920×1080, тип матрицы — IPS, частота обновления — не менее 60 Гц. Процессор — не ниже Intel Core i5 13-го поколения, не менее 4-ядерный, базовая частота — не менее 2,4 ГГц, турбо-частота — не менее 4,5 ГГц. Оперативная память — 16 ГБ, накопитель — твердотельный SSD NVMe M.2 объемом 512 ГБ.
Наличие интерфейсов: USB 3.2 Gen 1, USB 3.2 Gen 2, USB 3.2 Gen 2 Type-C, Ethernet (RJ-45) 100/1000 Мбит/с (либо в комплекте с ноутбуком должен поставляться адаптер Type-C to RJ-45 Gigabit Ethernet).
Должна быть установлена лицензированная операционная система Windows 11 Pro multi-language.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(компьютерный, 49,5″)
Компьютерный монитор брендов HP или ASUS или LENOVO или PHILIPS или AOC. Диагональ экрана (метрическая) — не менее 125,7 см (49,5″). Тип матрицы — VA или IPS, углы обзора — 178°/178°, разрешение — не менее 3840×2160, частота обновления — не менее 60 Гц, яркость в обычном режиме — не менее 500 кд/м², время отклика — не более 8 мс (typical), контрастность (типичная) — не менее 4000:1, шаг пикселя — 0,2854×0,2854 мм, количество цветов — не менее 1 млрд, соотношение сторон — 16:9.
Видео-входы: не менее 1×DVI-D, не менее 1×DisplayPort 1.2 или 1.4, не менее 2×HDMI 2.0. Интерфейсы: не менее 2×USB 2.0, аудиовход — 3,5 мм jack, внешний контроль — IR (вход/выход) 3,5 мм jack, не менее 1×RJ45, не менее 1×RS232C (вход/выход) 2,5 мм jack.
Режим работы — 24/7 в ландшафтной ориентации и 24/7 в портретной ориентации. Функции защиты экрана — Pixel Shift, Low Bright. Среднее время наработки на отказ — не менее 50 000 часов. Встроенные динамики мощностью не менее 20 Вт (1×20 Вт или 2×10 Вт). Поддержка отображения контента с USB-накопителя без использования дополнительных устройств.
Совместимость с настенным креплением — не менее M6, 400×400 мм. Обязательное наличие сертификатов: EnergyStar 8.0 / RoHS.
Комплект поставки должен включать: не менее 1 HDMI-кабеля, кабель питания AC, руководство быстрого запуска, пульт дистанционного управления.
*Поставляемый товар должен быть новым, неиспользованным. Транспортировку и разгрузку товара поставщик осуществляет собственными силами и за свой счет. На этапе подачи заявок участник обязан представить гарантийное письмо от производителя товара или его официального представителя (MAF или DAF). Гарантийное обслуживание должно осуществляться в официальном сервисном центре производителя (при предоставлении технических характеристик предлагаемого товара также указываются данные сервисного центра).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(компьютерный, 23,8″)
Компьютерный монитор брендов HP или ASUS или LENOVO или PHILIPS или AOC. Диагональ экрана (метрическая) — не менее 60,5 см (23,8″). Тип матрицы — IPS, углы обзора — 178°/178°, разрешение — не менее 1920×1080, частота обновления — не менее 60 Гц, яркость в обычном режиме — не менее 250 кд/м², плотность пикселей — не менее 92 пикселей на дюйм (PPI), время отклика — не более 4 мс (GTG), контрастность (типичная) — не менее 1500:1, шаг пикселя — 0,2745×0,2745 мм.
Количество отображаемых цветов — не менее 16,7 млн, цветовой охват — NTSC не менее 89%, sRGB не менее 102%. Входы: не менее 1×HDMI 1.4, не менее 1×VGA (аналоговый) или DP (DisplayPort). Возможность наклона монитора — от −5° до +25°. Блок питания — встроенный. Среднее время наработки на отказ — не менее 50 000 часов.
Обязательное наличие сертификатов: EnergyStar 8.0 / RoHS. Обязательное наличие режимов LowBlue, EasyRead, SmartImage, Adaptive-Sync. Комплект поставки должен включать HDMI-кабель.
*Поставляемый товар должен быть новым, неиспользованным. Транспортировку и разгрузку товара поставщик осуществляет собственными силами и за свой счет. На этапе подачи заявок участник обязан представить гарантийное письмо от производителя товара или его официального представителя (MAF или DAF). Гарантийное обслуживание должно осуществляться в официальном сервисном центре производителя (при предоставлении технических характеристик предлагаемого товара также указываются данные сервисного центра).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(UPS)
Линейно-интерактивный источник бесперебойного питания (Line Interactive). Входное напряжение — переменное 145–295 В, однофазное, с автоматической регулировкой напряжения (AVR). Частота — 50 Гц ± 5%. Выходное напряжение — переменное 220 В ± 10%, мощность — не менее 850 ВА (510 Вт), частота — 50 Гц ± 1% (crest factor 3:1). Время переключения — ≤ 8 мс. Коэффициент мощности — не менее PF = 0,6 (при входном диапазоне −35%…−23% — PF = 0,45).
Наличие не менее 2 выходных розеток стандарта CEE 7/4 (Schuko, евро) либо 2 универсальных розеток. Время автономной работы от аккумулятора — не менее 10–20 минут. Время зарядки до 90% емкости — в течение 8 часов. Допустимая рабочая температура — 0°…40 °C. Кабель питания должен входить в комплект и соответствовать стандартам РА.
*Поставляемый товар должен быть новым, неиспользованным. Транспортировку и разгрузку товара поставщик осуществляет собственными силами и за свой счет. Гарантийный срок — не менее 2 лет. В случае выявления недостатков в течение гарантийного срока поставщик обязан за свой счет устранить их либо заменить товар на новый в течение 3–5 дней,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характеристик электромагнитных волн/полей.
Устройство должно выполнять статические измерения электромагнитного поля и спектральный анализ.
Возможность широкополосных измерений поля до 60 ГГц.
Спектральный анализ на основе быстрого преобразования Фурье (FFT) в диапазоне не менее от 1 Гц до 10 МГц во временной области.
Для измерений электромагнитного поля устройство должно использовать зонды, сертифицированные по стандарту ISO 17025 (с возможностью автоматического распознавания).
Измеряемые параметры:
Электрическая составляющая (E Field units): V/m, kV/m, μW/cm², mW/cm², W/m², %
Магнитная составляющая (H Field units): nT, μT, mT, T, A/m, %, mG, G
Параметры зондов:
Магнитная составляющая: от 300 kHz до 30 MHz
Электрическая и магнитная составляющая: от 1 Hz до 1 MHz
Электрическая составляющая: от 1 MHz до 60 GHz
Возможность работы с мобильным приложением и/или компьютерным ПО (включено).
Возможность сохранения, передачи, просмотра и анализа результатов измерений.
Устройство должно быть портативным, максимальный вес с аккумулятором — 700 г.
Комплект поставки:
Ударопрочный кейс для устройства и его компонентов
Блок питания
Зонды
Полное руководство пользователя
*Поставляемый товар должен быть новым, не бывшим в употреблении. Транспортировку и разгрузку товара поставщик осуществляет собственными средствами и за свой счёт. Гарантийный срок — не менее 3 лет. Недостатки, выявленные в течение гарантийного срока, поставщик обязан устранить за свой счёт или заменить товар на новый, обеспечив транспортировку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и анализа характеристик звуковых и вибрационных волн (система).
Соответствие международному стандарту IEC 61672-1:2013, класс 1 (сертифицировано).
Возможность регистрации и анализа характеристик в реальном времени.
Анализ характеристик в 1/1, 1/3, 1/6, 1/12 октавах.
Диапазон анализа частот: не менее 3,5 Гц – 20 000 Гц, с линейным диапазоном измерений от 22 dBA до 140 dBA, точность измерения не менее 0,01 dB.
Измеряемые параметры:
Lxy (SPL)
Lxeq (LEQ)
Lxpeak (PEAK)
Lxymax (MAX)
Lxymin (MIN)
Lxye (SEL)
LN (LEQ STATISTICS)
Возможность сохранения, передачи, просмотра и анализа проведённых измерений.
Возможность работы с мобильным приложением и/или компьютерным ПО (включено).
Устройство должно быть портативным, максимальный вес с аккумулятором — 650 г.
Датчики для измерения звуковых и вибрационных волн:
Легко интегрируемые с основной системой.
При наличии соединительных кабелей они должны быть сертифицированы производителем и иметь известные характеристики.
Комплект поставки:
Ударопрочный кейс для устройства и компонентов
Блок питания
Датчики (микрофоны для звуковых и вибрационных волн)
Средство для проверки и калибровки (самопроверка, калибровка)
Полное руководство пользователя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3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Дисплей: 6.7" Super AMOLED, 1080 × 2340, 120 Гц, HDR10+.
Чипсет: Exynos 1380 (4 нм)
CPU: 8-ядерный (1×2.9 ГГц + 3×2.6 ГГц + 4×1.9 ГГц)
ОС / ПО: не ниже Android 14
GPU: Xclipse 540
Память: 8 ГБ ОЗУ / 256 ГБ встроенной памяти
Основные камеры: 50 МП (основная) + 12 МП + 5 МП
Фронтальная камера: 12 МП
Видеозапись: 4K @ 30fps, 1080p @ 30/60fps
Аккумулятор: 5000 mAh, поддержка быстрой зарядки 45 W
SIM-карта: Dual Nano SIM + eSIM
Защита: IP67 (вода и пыль)
USB: USB Type-C 2.0
Сети / подключение: 4G LTE, Wi-Fi, Bluetooth, GPS
Размеры (В × Ш × Т): 162.2 × 77.5 × 7.4 мм (допустимое отклонение ± 3%)
Вес: 198 г (допустимое отклонение ± 3%)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Дисплей: 6.7″ PLS LCD, 720 × 1600 (HD+).
Чипсет / процессор: MediaTek Helio G85, 8 ядер (2×2.0 ГГц + 6×1.8 ГГц).
ОС / ПО: не ниже Android 14.
Память: 6 ГБ RAM / 128 ГБ ROM.
Основная камера: 50 МП + 2 МП
Фронтальная камера: 8 МП
Видеозапись: 1080p @ 30/60 fps
SIM-карты: Dual nano SIM
USB / разъём: USB Type-C
Аккумулятор: 5000 mAh, быстрая зарядка 25 W
Сети / подключение: 4G LTE, Wi-Fi, Bluetooth, GPS
Размеры (В × Ш × Т): 167.3 × 77.3 × 8 мм (допустимое отклонение ± 3%)
Вес: 189 г (допустимое отклонение ± 3%)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Тепловая и оптическая двухспектральная сетевой поворотный (PTZ) видеокамера с встроенным GPU, обеспечивающим интеллектуальную охрану.
Интеллектуальная охрана: пересечение линии, вторжение, вход/выход в зону.
Сигнал тревоги по температурным отклонениям для предотвращения пожара.
Режимы слежения: панорама, событие, мультизональный.
Алгоритмы обнаружения: дым, огонь.
Дополнительно: изображение в изображении, цветовое кодирование тепла.
Тепловой модуль
Сенсор: VOx неохлаждаемый микроболометр
Разрешение: 640 × 512
Размер пикселя: 17 μm
NETD: ≤ 40 mK
Объектив: 25 мм, F1.0, термализированный
Угол обзора: 24.5° × 19.7°
Цифровое увеличение: ×2, ×4, ×8
Оптический модуль
Сенсор: 1/1.8” CMOS, 4 MP
Разрешение: 2688 × 1520
Мин. освещённость: цвет 0.005 Lux, Ч/Б 0.001 Lux
Угол обзора: 56.6° ~ 1.8° горизонтальный
Оптический Zoom: 6–240 мм, 40x
Цифровой Zoom: ×2, ×4, ×8, ×16
WDR: 120 дБ
Подсветка
Инфракрасная дальность: до 150 м
Интенсивность и угол IR: автоматическая регулировка
Оптический фильтр против тумана: да
PTZ
Панорама: 360° бесконечная
Наклон: -20° ~ +90°
Скорость: 240°/с
Предустановленные позиции: 300
Панорамные сканы: 8 сканов, 32 точки
Память при отключении питания: да
Измерение температуры и обнаружение пожара
Диапазон температуры: -20 °C ~ +150 °C
Точность: ± 8 °C
Обнаружение пожара: 10 точек
Сеть и аудио
Потоковое видео: H.265+/H.265/H.264+/H.264
Аудио: G.711u/a, G.722.1, MP2L2, G.726, PCM
Поддерживаемые платформы: iVMS-4200, Hik-Connect, ONVIF
Пользователи: 32 (администратор, оператор, пользователь)
Порты: RJ45, RS-485, Alarm, Audio
Защита и питание
Класс защиты: IP66
Рабочая температура: -40°C ~ +65°C
Питание: 24VAC / 36VDC / 48VDC / Hi-PoE
Потребление электроэнергии: 65 Вт
Дополнительно: Камера должна быть совместима с Hikvision SDK.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3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Должна обеспечивать:
Высокое качество изображения — 4 MP Progressive Scan (1/1.8'' CMOS)
Чёткое изображение при сильной контровой подсветке благодаря технологии WDR 140 dB
Встроенный модуль распознавания номерных знаков (ANPR) с использованием AI-алгоритмов
Сжатие H.265+
Защиту от воды и пыли (IP67), а также ударопрочность (IK10)
Датчик изображения: 1/1.8″ progressive scan CMOS
Максимальное разрешение: 2688 × 1520
Минимальная освещённость: цветное — 0.0005 Lux (F1.2, AGC ON), черно-белое — 0.0001 Lux (F1.2, AGC ON), 0 Lux при IR
Время выдержки: 1/25 с – 1/100000 с
День/ночь: IR / ИК-фильтр
Объектив:
Фокусное расстояние и угол обзора: 8–32 мм, горизонтальный 41.9°–15.1°, вертикальный 22.9°–8.64°
Фокусировка: авто
Тип диафрагмы: DC-IRIS
Диафрагма: 8–32 мм F1.7
Осветитель:
Тип: IR / ИК
Количество: 3
Дальность: до 50 м
Длина волны IR: 850 нм
Видеопотоки:
Основной поток:
50 Hz — 25 fps (до 2688×1520)
60 Hz — 30 fps (до 2688×1520)
Вторичный поток: до Full HD с той же частотой
Третичный поток: до 1280×720
Сжатие: H.264, H.265, MJPEG
Видео битрейт: 32 Kbps – 16 Mbps
Профиль H.264: Baseline/Main/High
Профиль H.265: Main
Аудио:
Кодек: G.711/G.722.1
Битрейт: 8 или 16 Kbps
Сетевые характеристики:
Поддерживаемые протоколы/стандарты: TCP/IP, HTTP/HTTPS, FTP, DHCP, DNS, RTP/RTSP, NTP, SMTP, SNMP, QoS, IPv4/IPv6 и др.
Одновременный просмотр: до 6 каналов
API: ISAPI, SDK, ISUP, ONVIF (S/G/T/M)
До 32 пользователей
Уровни доступа пользователей: админ, оператор, пользователь
Безопасность: защита паролем, HTTPS, 802.1X, Watermark, IP-фильтр, TLS 1.2/1.3, аудит безопасности
Хранение:
microSD до 512GB, локальное хранилище, поддержка NVR, ANR
Клиентские программы: Hik-Central Master/Pro
Браузеры: Chrome, IE9-IE11, Firefox, Edge
Беспроводная связь (модель G):
LTE FDD/TDD, WCDMA, GSM
SIM-карта: Micro SIM
Настройки изображения:
Насыщенность, яркость, контраст, резкость, AGC, баланс белого
Переход день/ночь: авто / по расписанию / вручную
WDR: 140 dB
Улучшения: BLC, 3D DNR
Спутниковое позиционирование: GPS (модель G)
Интерфейсы:
Ethernet: 10/100/1000 Mbps
microSD карта
Аудио: поддерживается
Вход/выход: 1 вход, 1 выход, 2 реле
RS-485
Wiegand (CardID 26bit и др.)
События:
Основные события: HDD error, сетевой сбой, IP-конфликт
Обнаружение дорожных инцидентов: пробка, остановившийся автомобиль, неправильное направление, высокая/низкая скорость
ANPR (распознавание номерных знаков): до 3 зон
Функции: обнаружение шлема, учет немоторизованного транспорта
Поддерживаемые страны: Ближний Восток, Африка, Азиатско-Тихоокеанский регион, Америка, Европа, СНГ и Армения
Точность:
Сортировка » 99%
Определение направления движения » 98.5%
Точность распознавания номеров » 98%
Ложные срабатывания « 2%
Поддержка номеров мотоциклов
Типы транспорта: автомобили, автобусы, грузовики, мотоциклы, трехколесные и др.
Цвета транспорта: красный, желтый, зеленый, синий и др. (только дневное время)
Производители: 212 марок (Audi, BMW, Toyota, Hyundai, Tesla, Mercedes-Benz и др.)
Диапазон скорости движения: 5–120 км/ч
Черный/белый список: до 50000 записей
Общее:
ОС: Linux
Питание: DC 12–24 V, 1.25 A, max 15 W или PoE 802.3at
Материал корпуса: алюминиевый
Габариты: 428.5 × 120 × 132.8 мм (допустимое отклонение ±3%)
Размер упаковки: 595 × 259 × 193 мм (±3%)
Вес: 2.975 кг (с упаковкой 4.385 кг) (±3%)
Рабочая температура: -30°C до +70°C
Температура хранения: то же
Функции: reset, 3 потока, heartbeat, watermark, защита паролем
Языки: 8 языков
Сертификация:
RF, EMC, европейские стандарты безопасности и экологии
Защита: IK10, IP67
Функционал, включая интеллектуальные возможности, должен быть совместим с системой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Сетевая скоростная купольная камера.
Обязательные требования:
Должна использовать 1/2.8" прогрессивный скан CMOS чип
Обеспечивать высококачественное изображение с разрешением 4 MP, отлично работать при низкой освещённости благодаря технологии DarkFighter, обеспечивать обзор больших пространств с 32× оптическим и 16× цифровым зумом, поддерживать WDR, HLC, BLC, 3D DNR, Defog, локальное освещение и фокусировку, быструю фокусировку; дальность ночного наблюдения до 200 м с IR подсветкой; поддержка 24 VAC и Hi-PoE
DORI (Detect, Observe, Recognize, Identify) — расстояния должны давать общее представление о возможностях камеры в зависимости от размера объектов в поле зрения. Расчёт согласно характеристикам сенсора и стандарту EN 62676-4:2015.
DORI (Tele):
Обнаружение: 25 px/m, минимум 3000 м
Распознавание личности: 250 px/m, минимум 300 м
Модуль камеры:
Датчик изображения: [Panoramic channel] — 1/2.8" Progressive Scan CMOS, [PTZ channel] — 1/2.8" Progressive Scan CMOS
Минимальная освещённость: [Panoramic channel] 0.005 Lux @ F1.6, AGC ON, 0 Lux IR; [PTZ channel] Цвет: 0.005 Lux @ F1.5, AGC ON, Ч/Б: 0.001 Lux @ F1.5, AGC ON, 0 Lux IR
Время выдержки: 1 с – 1/30,000 с; медленный шторб: да
Фокус: полуавто, ручной, авто
День/ночь: ICR, режимы: день, ночь, авто, запланированный
BLC, WDR 120 dB, HLC, 3D DNR, Defog, EIS: да
Настройки изображения: насыщенность, яркость, контраст, резкость
Переключатель параметров изображения: [Panoramic channel] да, [PTZ channel] да
Баланс белого: авто, ATW, люминесцентная лампа, внутренняя, наружная, MWB, Locked WB
Цифровой зум: 16×, Оптический зум: 32×, SNR » 52 dB
Общие функции:
Зеркальное отображение, защита паролем, watermark, фильтр IP
Фокусное расстояние: [Panoramic channel] 4 мм, [PTZ channel] 5.9–188.8 мм, 32× оптический
Скорость зума: [PTZ channel] ~5.6 с
Угол обзора: [Panoramic channel] H 79°, V 42.4°; [PTZ channel] H 60.2°–2.3°
Диафрагма: [Panoramic channel] F1.6, [PTZ channel] F1.5
PTZ диапазон движения: Pan 360°, Tilt -15°–90° (auto flip)
Скорость Pan: 0.1°–160°/с, предустановленная 240°/с; Tilt: 0.1°–120°/с, предустановленная 200°/с
Относительный зум: да; Предустановленные позиции: 300, патрульные сканы: 8, примерные патрули: 4
Память после отключения: да
Parke-функции: предустановленные, примерный патруль, патруль, авто-патруль, tilt-патруль, случайный патруль, рамочный патруль, панорамный патруль, 3D позиционирование, отображение PTZ режима, предзадержка, запланированные задачи, перезапуск купола, регулировка купола, вспомогательный выход
Обнаружение событий:
Конфликт IP, HDD полный/заполнен, несанкционированный доступ, ошибка HDD, сетевое отключение
Видео:
Макс. разрешение: [Panoramic channel] 2560×1440, [PTZ channel] 2560×1440
Типы потоков: основной, вторичный, третичный
Средний поток: [Panoramic] 50 Hz 25 fps, 60 Hz 30 fps; [PTZ] 50 Hz 25 fps, 60 Hz 30 fps
Sub-stream и third stream: аналогично
Кодирование: H.265, H.264, MJPEG, H.264+, H.265+, SVC, ROI (динамическое отслеживание цели), поддержка 8 фиксированных областей на всех потоках
Аудио:
Кодеки: G.711a/u, G.722.1, G.726, MP2L2, PCM, AAC
Подавление шума: да
Умные функции:
Распознавание лиц до 5 лиц одновременно, детекция движения, трекинг, выбор изображения, вывод наилучшего кадра
Основные события: детекция движения, вход/выход сигналов, видео манипуляции, исключения
Умные события: вторжение, пересечение линий, территориальный вход/выход, аудио исключения
Умный трекинг: ручной, панорамный, событийный, авто, ретроспекция
Умная запись: ANR, Dual-VCA
Сигналы: предустановленные, патруль, примерный патруль, карта памяти видео, выход сигналов, email, уведомления центра, FTP загрузка, умный трекинг, звуковой сигнал
Периферийная защита:
Пересечение линий, вторжение, территориальный вход/выход, поддержка активации сигналов для конкретной цели (человек, транспорт)
Сеть:
Сетевое хранение: NAS, ANR
Протоколы/стандарты: IPv4/IPv6, HTTP, HTTPS, 802.1x, QoS, FTP, SMTP, UPnP, SNMP, DNS, DDNS, NTP, RTSP, RTCP, RTP, TCP/IP, UDP, IGMP, ICMP, DHCP, PPPoE, Bonjour, Websocket, Websockets
API: открытый API, ONVIF Profile S/G, ISAPI, Hikvision SDK, сторонние платформы, ISUP
Одновременный прямой просмотр: 20 каналов, пользователи/гости: 32
Меры безопасности: проверка имени пользователя и пароля, привязка к MAC, HTTPS шифрование, 802.1X, IP фильтр
Клиенты: iVMS-4200, Hik-Connect, HikCentral
Веб-браузеры: IE 10+, Chrome 57+, Firefox 52+, Safari 12+
Интерфейсы:
RJ45, автоопределение 10/100 Mbit
Слот карты памяти: до 256 GB
Вход сигналов: 2, выход: 1
Аудио вход: 1, выход: 1
Дополнительная подсветка:
IR-дальность: [PTZ channel] до 200 м, [Panoramic channel] до 30 м
Визуальный сигнал: 30 м
Общие характеристики:
Питание: 24 VAC, Hi-PoE, потребление до 42 W (включая обогреватель 2.6 W и дополнительную подсветку 11 W)
Условия эксплуатации: -30°C до +65°C, влажность «90% RH
Перезапуск: да, с обогревом стекла
Материал: ADC12
Габариты: Ø220 мм × 382.1 мм (±3%)
Вес: ~6 кг
Стандарты: IP66, IK10 (кроме стекла), защита от напряжения и разрядов
 6000 V
Функционал:
Включая интеллектуальные возможности, должен быть совместим с системой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Обязательные требования:
8 MP купольная сетeвая PTZ-камера с 25× IR, использующая 1/1.8" прогрессивный скан CMOS чип.
25× оптический зум обеспечивает детализированное изображение для больших пространств.
Характеристики камеры:
Сенсор изображения: 1/1.8” CMOS
Разрешение: 8 мегапикселей
Отличное качество при низкой освещённости благодаря технологии DarkFighter
Аудио- и световая тревога: белая мигающая лампа и звуковое предупреждение при срабатывании определённых событий
Фиксация лиц (до 5 лиц одновременно)
DORI (Detect, Observe, Recognize, Identify) согласно стандарту EN 62676-4:2015:
Обнаружение: не менее 2000 м
Наблюдение: не менее 810 м
Распознавание: не менее 400 м
Идентификация: не менее 200 м
Максимальное разрешение: 3840×2160
Минимальная освещённость: цвет 0.005 Lux, Ч/Б 0.001 Lux, с IR 0 Lux
Время выдержки: 1/1 с – 1/30,000 с
IR фильтр для режима день/ночь
Оптический зум: 25×, цифровой: 16×
Фокусное расстояние: 5.9–147.5 мм
Угол обзора: горизонтальный 50.8° – 2.6°
IR подсветка: до 200 м
PTZ характеристики:
Поворот: 360°
Наклон: -15° до 90° с автофлипом
Скорость панорамирования: 0.1°/с – 160°/с, предустановленная 240°/с
Скорость наклона: 0.1°/с – 120°/с, предустановленная 200°/с
300 предустановленных позиций
8 патрульных маршрутов, до 32 точек в каждом
4 периодических скана
Память после отключения питания
3D позиционирование
Отображение скорости
Расписание задач
Видео:
Основной поток: до 25 fps, 4K, 1440p, 1080p, 960p, 720p
Вторичный поток: 704×576, 640×480, 352×288
Кодеки: H.265+, H.265, H.264+, H.264, MJPEG
Битрейт: 32 Kbps – 16 Mbps
Аудио:
Кодеки: G.711, G.722.1, G.726, MP2L2, AAC, PCM
Фильтрация шума окружающей среды
Сетевые функции:
Хранение: NAS, ANR
Поддерживаемые протоколы: IPv4, IPv6, HTTP, HTTPS, FTP, SMTP, SNMP, DNS, DDNS, NTP, RTSP, RTP, TCP/IP и др.
Одновременный просмотр: до 20 каналов
До 32 пользователей
Безопасность: защита паролем, HTTPS, 802.1X, водяной знак, IP-фильтр, TLS 1.2/1.3
Управление изображением:
Авто-переключение день/ночь
BLC, HLC, 3D DNR
WDR 120 dB
Цифровая анти-туман фильтрация
Стабилизация изображения: EIS
24 зоны приватности
Интерфейсы:
RJ45 Ethernet
MicroSD до 256 ГБ
2 входных и 1 выходной сигнал
Аудио вход/выход
Встроенный динамик до 30 м эффективности
События:
Детекция движения, видео сбои
Пересечение линий, вторжение, территориальный вход/выход, обнаружение оставленных предметов, исчезновение объекта
Умный трекинг
Связь с тревогами: FTP, NAS, карта памяти, сервер, уведомление, звуковая тревога, белый свет, PTZ действия
Глубокое обучение: фиксация лиц до 5 лиц
Периферийная защита для человека и транспортных средств
Общие данные:
Питание: 24 VAC, макс. 42 W
Рабочая температура: -30°C до 65°C
Защита: IP66, IK10
Размеры: 220 мм × 363.3 мм (±5%)
Вес: ~5 кг
Коррозионная защита: специальная анти-коррозийная защита не требуется
Функционал:
Включая интеллектуальные функции, совместимость с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(NVR)
Основные характеристики:
Поддержка декодирования: до 2 каналов 32 MP, 2 каналов 24 MP, 4 каналов 12 MP, 8 каналов 8 MP, 16 каналов 4 MP и 32 каналов 1080p.
Поддержка видеокодеков: H.265+, H.265, H.264+, H.264.
Подключение и запись одновременно до 12–32 IP камер с минимальным разрешением 12 MP.
Функции и интеллектуальный анализ:
Интеллектуальный анализ на основе алгоритмов глубокого обучения.
До 24 каналов периферийной защиты.
До 16 каналов распознавания лиц в видео потоке или до 32 каналов распознавания лиц по изображениям.
До 12 каналов видео структурирования.
Поддержка резервного питания (redundant power).
Надёжность и функциональность:
Поддержка TLS-шифрования потоковой передачи.
ANR (Automatic Network Replenishment).
Видео выход:
Индивидуальные HDMI и VGA выходы.
HDMI до 8K разрешения или двойной 4K.
Хранение и воспроизведение:
До 8 SATA для подключения HDD.
Одновременное воспроизведение до 16 каналов.
Интеллектуальные и POS функции:
Поддержка множества событий VCA (Video Content Analytics).
Настраиваемые интеллектуальные функции: детекция движения, пересечение линии, вторжение, тепловая карта, ANPR (распознавание номерных знаков), подсчёт людей.
POS: наложение информации в реальном времени и при воспроизведении, запись и тревоги от POS.
Сетевые функции:
2 самонастраиваемых 10M/100M/1000M Ethernet порта.
Hik-Connect и DDNS для удобного управления сетью.
Глобальная потоковая технология, поддержка веб-доступа без приложений.
Интеллектуальный анализ:
Реализуется через NVR и камеры.
Поддержка распознавания лиц и периферийной защиты.
Дополнительные функции: детекция движения 2.0, ANPR, подсчёт людей и VCA.
Каждый движок работает с интеллектуальными алгоритмами и настраивается.
Распознавание лиц и база данных:
Поддержка до 32 библиотек лиц.
До 100,000 изображений в основной библиотеке, 10,000 изображений неизвестных лиц, 10,000,000 записей детекции лиц.
Размер каждого изображения до 4 MB, общий объём до 20 GB.
Скорость сравнения кадров: NVR 32 канала — 16 каналов на движок, 48 кадров/с; с камеры — 16 каналов, 32 кадра/с.
Производительность анализа:
16 каналов 2 MP (по 8 каналов на движок), до 8 MP.
Периферийная защита: 24 канала в NVR (по 12 каналов на движок), с камерой — все каналы.
Видео структурирование: 12 каналов 2 MP (по 6 каналов на движок), до 8 MP.
ANPR поддерживается для всех каналов камер, включая номерные знаки и транспортные средства.
IP-видео вход:
32 канала, до 32 MP.
Поддержка ultra HD режима: до 8 каналов 32 MP / 24 MP.
Входящая пропускная способность: 320 Mbps, исходящая: 400 Mbps.
Видео выход:
HDMI1: 8K/30Hz, 4K/60Hz, 4K/30Hz, 2K/60Hz, 1920×1080/60Hz.
HDMI2: 4K/60Hz, 4K/30Hz.
VGA1 и VGA2: до 1920×1080/60Hz.
Аудио:
2 канала RCA выход, 1 канал двустороннего RCA.
Декодирование:
H.265/H.265+/H.264/H.264+.
Декодирование: 2 канала 32 MP @ 30 fps, 2 канала 24 MP @ 30 fps, 4 канала 12 MP @ 20 fps, 8 каналов 8 MP @ 25 fps, 16 каналов 4 MP @ 30 fps, 32 каналов 1080p @ 30 fps.
Одновременное воспроизведение: 16 каналов.
Сетевые возможности:
Удалённое подключение до 128 устройств.
Поддержка TCP/IP, DHCP, IPv4, IPv6, DNS, DDNS, NTP, RTSP, SADP, SMTP, SNMP, NFS, iSCSI, ISUP, UPnP, HTTP, HTTPS.
API ONVIF, SDK, ISAPI.
Совместимые браузеры: IE11, Chrome 57+, Firefox 52+, Safari 12+, Edge 89+.
2 RJ-45 10/100/1000 Mbps Ethernet порта.
RAID:
Поддержка RAID0, RAID1, RAID5, RAID6, RAID10.
Дополнительный интерфейс Ctrl 12V для внешних устройств.
Питание и накопители:
DC 12V, 8 × 3.5" HDD SATA, 1 eSATA, до 14 TB на диск.
Последовательный интерфейс: 1 RS-232, 1 RS-485, 1 клавиатура.
USB: передняя панель 2 × USB 2.0, задняя 1 × USB 3.0.
Вход/выход сигналов: 16/9.
Языки GUI:
Английский, русский, болгарский, украинский, армянский и др.
Электропитание:
100–240 VAC, 50–60 Hz.
Энергопотребление ≤50 W без HDD.
Рабочая температура: -10°C до 55°C, влажность 10–90%.
Размеры и стандарты:
445×540×93 мм (±5%)
Сертифицировано: CE, FCC, IC, CB, KC, UL, RoHS, Reach, WEEE, RCM, UKCA и др.
Функционал:
Интеллектуальные функции должны быть совместимы с HikCentral.
*Поставляемый товар должен быть новым, неиспользованным. Транспортировку и разгрузку товара поставщик осуществляет собственными силами и за свой счёт. Гарантийный срок — не менее 2 лет. В течение гарантийного срока выявленные недостатки поставщик обязан устранить за свой счёт либо заменить товар на новый, обеспечив доставку товара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Датчик / светочувствительная матрица: 1/2.5"" Exmor R CMOS
Разрешение изображения (абсолютные пиксели): 8.29 MP (4K: 3840×2160)
Объектив: ZEISS Vario-Sonnar T
20× оптический зум
4K 30× (во время записи)
HD 60× (во время записи)
250× цифровой зум
Стабилизация: 5-осевая оптическая стабилизация
Частота кадров: 4K 30p/25p/24p, Full HD 60p
Минимальная освещённость: 5 lux (1/30 секунды)
Экран: 3.0"" LCD с поворотным механизмом, 921,600 точек
Угол обзора: 26.8 мм (широкий угол) — 546.4 мм (максимальный зум)
Хранение: MicroSD / SDHC / SDXC, Memory Stick Micro
Интерфейсы: HDMI, USB, 3.5 мм микрофонный вход, 3.5 мм выход на наушники
Беспроводная связь: Wi-Fi, NFC
Размеры: 73 × 80.5 × 166.5 мм (±3%)
Вес: 635 г с аккумулятором (±3%)
Совместимый аккумулятор: NP-FV70 (время работы до 145 минут)
Дополнительные функции:
Интеллектуальная автонастройка
Современный HDR
5.1-канальная запись звука
*Поставляемый продукт должен быть новым, не использованным. Перевозку и разгрузку обеспечивает поставщик за свой счёт. Гарантийный срок — не менее 2 лет. В течение гарантийного срока выявленные дефекты поставщик обязан устранить или заменить новым устройством, обеспечивая транспортировку в сервисный центр и обратно.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радиоприемники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обнаружения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видеозаписи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струйные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